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6A9" w:rsidRDefault="00AB16A9">
      <w:pPr>
        <w:pStyle w:val="ConsPlusTitlePage"/>
      </w:pPr>
      <w:r>
        <w:t xml:space="preserve">Документ предоставлен </w:t>
      </w:r>
      <w:hyperlink r:id="rId4" w:history="1">
        <w:r>
          <w:rPr>
            <w:color w:val="0000FF"/>
          </w:rPr>
          <w:t>КонсультантПлюс</w:t>
        </w:r>
      </w:hyperlink>
      <w:r>
        <w:br/>
      </w:r>
    </w:p>
    <w:p w:rsidR="00AB16A9" w:rsidRDefault="00AB16A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B16A9">
        <w:tc>
          <w:tcPr>
            <w:tcW w:w="4677" w:type="dxa"/>
            <w:tcBorders>
              <w:top w:val="nil"/>
              <w:left w:val="nil"/>
              <w:bottom w:val="nil"/>
              <w:right w:val="nil"/>
            </w:tcBorders>
          </w:tcPr>
          <w:p w:rsidR="00AB16A9" w:rsidRDefault="00AB16A9">
            <w:pPr>
              <w:pStyle w:val="ConsPlusNormal"/>
            </w:pPr>
            <w:r>
              <w:t>31 мая 2010 года</w:t>
            </w:r>
          </w:p>
        </w:tc>
        <w:tc>
          <w:tcPr>
            <w:tcW w:w="4677" w:type="dxa"/>
            <w:tcBorders>
              <w:top w:val="nil"/>
              <w:left w:val="nil"/>
              <w:bottom w:val="nil"/>
              <w:right w:val="nil"/>
            </w:tcBorders>
          </w:tcPr>
          <w:p w:rsidR="00AB16A9" w:rsidRDefault="00AB16A9">
            <w:pPr>
              <w:pStyle w:val="ConsPlusNormal"/>
              <w:jc w:val="right"/>
            </w:pPr>
            <w:r>
              <w:t>N 50-ОЗ</w:t>
            </w:r>
          </w:p>
        </w:tc>
      </w:tr>
    </w:tbl>
    <w:p w:rsidR="00AB16A9" w:rsidRDefault="00AB16A9">
      <w:pPr>
        <w:pStyle w:val="ConsPlusNormal"/>
        <w:pBdr>
          <w:top w:val="single" w:sz="6" w:space="0" w:color="auto"/>
        </w:pBdr>
        <w:spacing w:before="100" w:after="100"/>
        <w:jc w:val="both"/>
        <w:rPr>
          <w:sz w:val="2"/>
          <w:szCs w:val="2"/>
        </w:rPr>
      </w:pPr>
    </w:p>
    <w:p w:rsidR="00AB16A9" w:rsidRDefault="00AB16A9">
      <w:pPr>
        <w:pStyle w:val="ConsPlusNormal"/>
        <w:jc w:val="both"/>
      </w:pPr>
    </w:p>
    <w:p w:rsidR="00AB16A9" w:rsidRDefault="00AB16A9">
      <w:pPr>
        <w:pStyle w:val="ConsPlusTitle"/>
        <w:jc w:val="center"/>
      </w:pPr>
      <w:r>
        <w:t>РОССИЙСКАЯ ФЕДЕРАЦИЯ</w:t>
      </w:r>
    </w:p>
    <w:p w:rsidR="00AB16A9" w:rsidRDefault="00AB16A9">
      <w:pPr>
        <w:pStyle w:val="ConsPlusTitle"/>
        <w:jc w:val="center"/>
      </w:pPr>
    </w:p>
    <w:p w:rsidR="00AB16A9" w:rsidRDefault="00AB16A9">
      <w:pPr>
        <w:pStyle w:val="ConsPlusTitle"/>
        <w:jc w:val="center"/>
      </w:pPr>
      <w:r>
        <w:t>ЧУКОТСКИЙ АВТОНОМНЫЙ ОКРУГ</w:t>
      </w:r>
    </w:p>
    <w:p w:rsidR="00AB16A9" w:rsidRDefault="00AB16A9">
      <w:pPr>
        <w:pStyle w:val="ConsPlusTitle"/>
        <w:jc w:val="center"/>
      </w:pPr>
    </w:p>
    <w:p w:rsidR="00AB16A9" w:rsidRDefault="00AB16A9">
      <w:pPr>
        <w:pStyle w:val="ConsPlusTitle"/>
        <w:jc w:val="center"/>
      </w:pPr>
      <w:r>
        <w:t>ЗАКОН</w:t>
      </w:r>
    </w:p>
    <w:p w:rsidR="00AB16A9" w:rsidRDefault="00AB16A9">
      <w:pPr>
        <w:pStyle w:val="ConsPlusTitle"/>
        <w:jc w:val="center"/>
      </w:pPr>
    </w:p>
    <w:p w:rsidR="00AB16A9" w:rsidRDefault="00AB16A9">
      <w:pPr>
        <w:pStyle w:val="ConsPlusTitle"/>
        <w:jc w:val="center"/>
      </w:pPr>
      <w:r>
        <w:t>О СОХРАНЕНИИ, ИСПОЛЬЗОВАНИИ, ПОПУЛЯРИЗАЦИИ И ГОСУДАРСТВЕННОЙ</w:t>
      </w:r>
    </w:p>
    <w:p w:rsidR="00AB16A9" w:rsidRDefault="00AB16A9">
      <w:pPr>
        <w:pStyle w:val="ConsPlusTitle"/>
        <w:jc w:val="center"/>
      </w:pPr>
      <w:proofErr w:type="gramStart"/>
      <w:r>
        <w:t>ОХРАНЕ ОБЪЕКТОВ КУЛЬТУРНОГО НАСЛЕДИЯ (ПАМЯТНИКОВ ИСТОРИИ</w:t>
      </w:r>
      <w:proofErr w:type="gramEnd"/>
    </w:p>
    <w:p w:rsidR="00AB16A9" w:rsidRDefault="00AB16A9">
      <w:pPr>
        <w:pStyle w:val="ConsPlusTitle"/>
        <w:jc w:val="center"/>
      </w:pPr>
      <w:proofErr w:type="gramStart"/>
      <w:r>
        <w:t>И КУЛЬТУРЫ) В ЧУКОТСКОМ АВТОНОМНОМ ОКРУГЕ</w:t>
      </w:r>
      <w:proofErr w:type="gramEnd"/>
    </w:p>
    <w:p w:rsidR="00AB16A9" w:rsidRDefault="00AB16A9">
      <w:pPr>
        <w:pStyle w:val="ConsPlusNormal"/>
        <w:jc w:val="both"/>
      </w:pPr>
    </w:p>
    <w:p w:rsidR="00AB16A9" w:rsidRDefault="00AB16A9">
      <w:pPr>
        <w:pStyle w:val="ConsPlusNormal"/>
        <w:jc w:val="right"/>
      </w:pPr>
      <w:proofErr w:type="gramStart"/>
      <w:r>
        <w:t>Принят</w:t>
      </w:r>
      <w:proofErr w:type="gramEnd"/>
    </w:p>
    <w:p w:rsidR="00AB16A9" w:rsidRDefault="00AB16A9">
      <w:pPr>
        <w:pStyle w:val="ConsPlusNormal"/>
        <w:jc w:val="right"/>
      </w:pPr>
      <w:r>
        <w:t xml:space="preserve">Думой </w:t>
      </w:r>
      <w:proofErr w:type="gramStart"/>
      <w:r>
        <w:t>Чукотского</w:t>
      </w:r>
      <w:proofErr w:type="gramEnd"/>
    </w:p>
    <w:p w:rsidR="00AB16A9" w:rsidRDefault="00AB16A9">
      <w:pPr>
        <w:pStyle w:val="ConsPlusNormal"/>
        <w:jc w:val="right"/>
      </w:pPr>
      <w:r>
        <w:t>автономного округа</w:t>
      </w:r>
    </w:p>
    <w:p w:rsidR="00AB16A9" w:rsidRDefault="00AB16A9">
      <w:pPr>
        <w:pStyle w:val="ConsPlusNormal"/>
        <w:jc w:val="right"/>
      </w:pPr>
      <w:r>
        <w:t>25 мая 2010 года</w:t>
      </w:r>
    </w:p>
    <w:p w:rsidR="00AB16A9" w:rsidRDefault="00AB16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B16A9">
        <w:trPr>
          <w:jc w:val="center"/>
        </w:trPr>
        <w:tc>
          <w:tcPr>
            <w:tcW w:w="9294" w:type="dxa"/>
            <w:tcBorders>
              <w:top w:val="nil"/>
              <w:left w:val="single" w:sz="24" w:space="0" w:color="CED3F1"/>
              <w:bottom w:val="nil"/>
              <w:right w:val="single" w:sz="24" w:space="0" w:color="F4F3F8"/>
            </w:tcBorders>
            <w:shd w:val="clear" w:color="auto" w:fill="F4F3F8"/>
          </w:tcPr>
          <w:p w:rsidR="00AB16A9" w:rsidRDefault="00AB16A9">
            <w:pPr>
              <w:pStyle w:val="ConsPlusNormal"/>
              <w:jc w:val="center"/>
            </w:pPr>
            <w:r>
              <w:rPr>
                <w:color w:val="392C69"/>
              </w:rPr>
              <w:t>Список изменяющих документов</w:t>
            </w:r>
          </w:p>
          <w:p w:rsidR="00AB16A9" w:rsidRDefault="00AB16A9">
            <w:pPr>
              <w:pStyle w:val="ConsPlusNormal"/>
              <w:jc w:val="center"/>
            </w:pPr>
            <w:proofErr w:type="gramStart"/>
            <w:r>
              <w:rPr>
                <w:color w:val="392C69"/>
              </w:rPr>
              <w:t>(в ред. Законов Чукотского автономного округа</w:t>
            </w:r>
            <w:proofErr w:type="gramEnd"/>
          </w:p>
          <w:p w:rsidR="00AB16A9" w:rsidRDefault="00AB16A9">
            <w:pPr>
              <w:pStyle w:val="ConsPlusNormal"/>
              <w:jc w:val="center"/>
            </w:pPr>
            <w:r>
              <w:rPr>
                <w:color w:val="392C69"/>
              </w:rPr>
              <w:t xml:space="preserve">от 23.07.2010 </w:t>
            </w:r>
            <w:hyperlink r:id="rId5" w:history="1">
              <w:r>
                <w:rPr>
                  <w:color w:val="0000FF"/>
                </w:rPr>
                <w:t>N 70-ОЗ</w:t>
              </w:r>
            </w:hyperlink>
            <w:r>
              <w:rPr>
                <w:color w:val="392C69"/>
              </w:rPr>
              <w:t xml:space="preserve">, от 30.04.2013 </w:t>
            </w:r>
            <w:hyperlink r:id="rId6" w:history="1">
              <w:r>
                <w:rPr>
                  <w:color w:val="0000FF"/>
                </w:rPr>
                <w:t>N 42-ОЗ</w:t>
              </w:r>
            </w:hyperlink>
            <w:r>
              <w:rPr>
                <w:color w:val="392C69"/>
              </w:rPr>
              <w:t xml:space="preserve">, от 30.05.2014 </w:t>
            </w:r>
            <w:hyperlink r:id="rId7" w:history="1">
              <w:r>
                <w:rPr>
                  <w:color w:val="0000FF"/>
                </w:rPr>
                <w:t>N 63-ОЗ</w:t>
              </w:r>
            </w:hyperlink>
            <w:r>
              <w:rPr>
                <w:color w:val="392C69"/>
              </w:rPr>
              <w:t>,</w:t>
            </w:r>
          </w:p>
          <w:p w:rsidR="00AB16A9" w:rsidRDefault="00AB16A9">
            <w:pPr>
              <w:pStyle w:val="ConsPlusNormal"/>
              <w:jc w:val="center"/>
            </w:pPr>
            <w:r>
              <w:rPr>
                <w:color w:val="392C69"/>
              </w:rPr>
              <w:t xml:space="preserve">от 30.03.2015 </w:t>
            </w:r>
            <w:hyperlink r:id="rId8" w:history="1">
              <w:r>
                <w:rPr>
                  <w:color w:val="0000FF"/>
                </w:rPr>
                <w:t>N 23-ОЗ</w:t>
              </w:r>
            </w:hyperlink>
            <w:r>
              <w:rPr>
                <w:color w:val="392C69"/>
              </w:rPr>
              <w:t xml:space="preserve">, от 28.09.2015 </w:t>
            </w:r>
            <w:hyperlink r:id="rId9" w:history="1">
              <w:r>
                <w:rPr>
                  <w:color w:val="0000FF"/>
                </w:rPr>
                <w:t>N 83-ОЗ</w:t>
              </w:r>
            </w:hyperlink>
            <w:r>
              <w:rPr>
                <w:color w:val="392C69"/>
              </w:rPr>
              <w:t xml:space="preserve">, от 25.04.2016 </w:t>
            </w:r>
            <w:hyperlink r:id="rId10" w:history="1">
              <w:r>
                <w:rPr>
                  <w:color w:val="0000FF"/>
                </w:rPr>
                <w:t>N 42-ОЗ</w:t>
              </w:r>
            </w:hyperlink>
            <w:r>
              <w:rPr>
                <w:color w:val="392C69"/>
              </w:rPr>
              <w:t>)</w:t>
            </w:r>
          </w:p>
        </w:tc>
      </w:tr>
    </w:tbl>
    <w:p w:rsidR="00AB16A9" w:rsidRDefault="00AB16A9">
      <w:pPr>
        <w:pStyle w:val="ConsPlusNormal"/>
        <w:jc w:val="both"/>
      </w:pPr>
    </w:p>
    <w:p w:rsidR="00AB16A9" w:rsidRDefault="00AB16A9">
      <w:pPr>
        <w:pStyle w:val="ConsPlusNormal"/>
        <w:ind w:firstLine="540"/>
        <w:jc w:val="both"/>
      </w:pPr>
      <w:proofErr w:type="gramStart"/>
      <w:r>
        <w:t xml:space="preserve">Настоящий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в Чукотском автономном округе в целях обеспечения сохранности своеобразия, сложившегося в процессе исторического развития, национально-культурной самобытности, уникального исторического и культурного наследия Чукотского автономного округа в пределах, установленных Федеральным </w:t>
      </w:r>
      <w:hyperlink r:id="rId11" w:history="1">
        <w:r>
          <w:rPr>
            <w:color w:val="0000FF"/>
          </w:rPr>
          <w:t>законом</w:t>
        </w:r>
      </w:hyperlink>
      <w:r>
        <w:t xml:space="preserve"> от 25 июня 2002 года N 73-ФЗ "Об объектах культурного наследия (памятниках</w:t>
      </w:r>
      <w:proofErr w:type="gramEnd"/>
      <w:r>
        <w:t xml:space="preserve"> истории и культуры) народов Российской Федерации".</w:t>
      </w:r>
    </w:p>
    <w:p w:rsidR="00AB16A9" w:rsidRDefault="00AB16A9">
      <w:pPr>
        <w:pStyle w:val="ConsPlusNormal"/>
        <w:jc w:val="both"/>
      </w:pPr>
    </w:p>
    <w:p w:rsidR="00AB16A9" w:rsidRDefault="00AB16A9">
      <w:pPr>
        <w:pStyle w:val="ConsPlusNormal"/>
        <w:ind w:firstLine="540"/>
        <w:jc w:val="both"/>
        <w:outlineLvl w:val="0"/>
      </w:pPr>
      <w:r>
        <w:t>Статья 1. Полномочия Думы Чукотского автономного округа в сфере сохранения, использования, популяризации и государственной охраны объектов культурного наследия</w:t>
      </w:r>
    </w:p>
    <w:p w:rsidR="00AB16A9" w:rsidRDefault="00AB16A9">
      <w:pPr>
        <w:pStyle w:val="ConsPlusNormal"/>
        <w:jc w:val="both"/>
      </w:pPr>
    </w:p>
    <w:p w:rsidR="00AB16A9" w:rsidRDefault="00AB16A9">
      <w:pPr>
        <w:pStyle w:val="ConsPlusNormal"/>
        <w:ind w:firstLine="540"/>
        <w:jc w:val="both"/>
      </w:pPr>
      <w:r>
        <w:t>К полномочиям Думы Чукотского автономного округа в области сохранения, использования, популяризации и государственной охраны объектов культурного наследия (памятников истории и культуры) (далее - объекты культурного наследия) регионального и местного (муниципального) значения в Чукотском автономном округе относятся:</w:t>
      </w:r>
    </w:p>
    <w:p w:rsidR="00AB16A9" w:rsidRDefault="00AB16A9">
      <w:pPr>
        <w:pStyle w:val="ConsPlusNormal"/>
        <w:spacing w:before="220"/>
        <w:ind w:firstLine="540"/>
        <w:jc w:val="both"/>
      </w:pPr>
      <w:r>
        <w:t xml:space="preserve">1) принятие законов Чукотского автономного округа по вопросам сохранения, использования, популяризации объектов культурного наследия, находящихся в собственности Чукотского автономного округа, государственной охраны объектов культурного наследия регионального и местного (муниципального) значения, выявленных объектов культурного наследия и </w:t>
      </w:r>
      <w:proofErr w:type="gramStart"/>
      <w:r>
        <w:t>контроль за</w:t>
      </w:r>
      <w:proofErr w:type="gramEnd"/>
      <w:r>
        <w:t xml:space="preserve"> их исполнением;</w:t>
      </w:r>
    </w:p>
    <w:p w:rsidR="00AB16A9" w:rsidRDefault="00AB16A9">
      <w:pPr>
        <w:pStyle w:val="ConsPlusNormal"/>
        <w:spacing w:before="220"/>
        <w:ind w:firstLine="540"/>
        <w:jc w:val="both"/>
      </w:pPr>
      <w:r>
        <w:t>2) осуществление иных полномочий, предусмотренных законодательством Российской Федерации.</w:t>
      </w:r>
    </w:p>
    <w:p w:rsidR="00AB16A9" w:rsidRDefault="00AB16A9">
      <w:pPr>
        <w:pStyle w:val="ConsPlusNormal"/>
        <w:jc w:val="both"/>
      </w:pPr>
    </w:p>
    <w:p w:rsidR="00AB16A9" w:rsidRDefault="00AB16A9">
      <w:pPr>
        <w:pStyle w:val="ConsPlusNormal"/>
        <w:ind w:firstLine="540"/>
        <w:jc w:val="both"/>
        <w:outlineLvl w:val="0"/>
      </w:pPr>
      <w:r>
        <w:t>Статья 2. Полномочия Правительства Чукотского автономного округа в области сохранения, использования, популяризации и государственной охраны объектов культурного наследия</w:t>
      </w:r>
    </w:p>
    <w:p w:rsidR="00AB16A9" w:rsidRDefault="00AB16A9">
      <w:pPr>
        <w:pStyle w:val="ConsPlusNormal"/>
        <w:jc w:val="both"/>
      </w:pPr>
    </w:p>
    <w:p w:rsidR="00AB16A9" w:rsidRDefault="00AB16A9">
      <w:pPr>
        <w:pStyle w:val="ConsPlusNormal"/>
        <w:ind w:firstLine="540"/>
        <w:jc w:val="both"/>
      </w:pPr>
      <w:r>
        <w:t>К полномочиям Правительства Чукотского автономного округа в области сохранения, использования, популяризации и государственной охраны объектов культурного наследия относятся:</w:t>
      </w:r>
    </w:p>
    <w:p w:rsidR="00AB16A9" w:rsidRDefault="00AB16A9">
      <w:pPr>
        <w:pStyle w:val="ConsPlusNormal"/>
        <w:spacing w:before="220"/>
        <w:ind w:firstLine="540"/>
        <w:jc w:val="both"/>
      </w:pPr>
      <w:r>
        <w:t>1) государственная охрана объектов культурного наследия регионального значения, выявленных объектов культурного наследия, сохранение, использование и популяризация объектов культурного наследия, находящихся в собственности Чукотского автономного округа;</w:t>
      </w:r>
    </w:p>
    <w:p w:rsidR="00AB16A9" w:rsidRDefault="00AB16A9">
      <w:pPr>
        <w:pStyle w:val="ConsPlusNormal"/>
        <w:spacing w:before="220"/>
        <w:ind w:firstLine="540"/>
        <w:jc w:val="both"/>
      </w:pPr>
      <w:r>
        <w:t>2) разработка и реализация государственных программ Чукотского автономного округа в области сохранения, использования, популяризации и государственной охраны объектов культурного наследия;</w:t>
      </w:r>
    </w:p>
    <w:p w:rsidR="00AB16A9" w:rsidRDefault="00AB16A9">
      <w:pPr>
        <w:pStyle w:val="ConsPlusNormal"/>
        <w:jc w:val="both"/>
      </w:pPr>
      <w:r>
        <w:t xml:space="preserve">(в ред. </w:t>
      </w:r>
      <w:hyperlink r:id="rId12" w:history="1">
        <w:r>
          <w:rPr>
            <w:color w:val="0000FF"/>
          </w:rPr>
          <w:t>Закона</w:t>
        </w:r>
      </w:hyperlink>
      <w:r>
        <w:t xml:space="preserve"> Чукотского автономного округа от 30.05.2014 N 63-ОЗ)</w:t>
      </w:r>
    </w:p>
    <w:p w:rsidR="00AB16A9" w:rsidRDefault="00AB16A9">
      <w:pPr>
        <w:pStyle w:val="ConsPlusNormal"/>
        <w:spacing w:before="220"/>
        <w:ind w:firstLine="540"/>
        <w:jc w:val="both"/>
      </w:pPr>
      <w:r>
        <w:t>3)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(далее - реестр)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AB16A9" w:rsidRDefault="00AB16A9">
      <w:pPr>
        <w:pStyle w:val="ConsPlusNormal"/>
        <w:jc w:val="both"/>
      </w:pPr>
      <w:r>
        <w:t xml:space="preserve">(п. 3 в ред. </w:t>
      </w:r>
      <w:hyperlink r:id="rId13"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t>3.1) определение порядка принятия решения о включении объекта культурного наследия регионального значения или объекта культурного наследия местного (муниципального) значения в реестр;</w:t>
      </w:r>
    </w:p>
    <w:p w:rsidR="00AB16A9" w:rsidRDefault="00AB16A9">
      <w:pPr>
        <w:pStyle w:val="ConsPlusNormal"/>
        <w:jc w:val="both"/>
      </w:pPr>
      <w:r>
        <w:t xml:space="preserve">(п. 3.1 </w:t>
      </w:r>
      <w:proofErr w:type="gramStart"/>
      <w:r>
        <w:t>введен</w:t>
      </w:r>
      <w:proofErr w:type="gramEnd"/>
      <w:r>
        <w:t xml:space="preserve"> </w:t>
      </w:r>
      <w:hyperlink r:id="rId14" w:history="1">
        <w:r>
          <w:rPr>
            <w:color w:val="0000FF"/>
          </w:rPr>
          <w:t>Законом</w:t>
        </w:r>
      </w:hyperlink>
      <w:r>
        <w:t xml:space="preserve"> Чукотского автономного округа от 25.04.2016 N 42-ОЗ)</w:t>
      </w:r>
    </w:p>
    <w:p w:rsidR="00AB16A9" w:rsidRDefault="00AB16A9">
      <w:pPr>
        <w:pStyle w:val="ConsPlusNormal"/>
        <w:spacing w:before="220"/>
        <w:ind w:firstLine="540"/>
        <w:jc w:val="both"/>
      </w:pPr>
      <w:proofErr w:type="gramStart"/>
      <w:r>
        <w:t xml:space="preserve">4) принятие решений об изменении категории историко-культурного значения объектов культурного наследия регионального значения,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Федеральным </w:t>
      </w:r>
      <w:hyperlink r:id="rId1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(памятниках истории и</w:t>
      </w:r>
      <w:proofErr w:type="gramEnd"/>
      <w:r>
        <w:t xml:space="preserve"> </w:t>
      </w:r>
      <w:proofErr w:type="gramStart"/>
      <w:r>
        <w:t>культуры) народов Российской Федерации");</w:t>
      </w:r>
      <w:proofErr w:type="gramEnd"/>
    </w:p>
    <w:p w:rsidR="00AB16A9" w:rsidRDefault="00AB16A9">
      <w:pPr>
        <w:pStyle w:val="ConsPlusNormal"/>
        <w:jc w:val="both"/>
      </w:pPr>
      <w:r>
        <w:t xml:space="preserve">(в ред. </w:t>
      </w:r>
      <w:hyperlink r:id="rId16"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t xml:space="preserve">5) принятие нормативных правовых актов, регулирующих вопросы сохранения, использования, популяризации и государственной охраны объектов культурного наследия, в пределах своих полномочий и организация </w:t>
      </w:r>
      <w:proofErr w:type="gramStart"/>
      <w:r>
        <w:t>контроля за</w:t>
      </w:r>
      <w:proofErr w:type="gramEnd"/>
      <w:r>
        <w:t xml:space="preserve"> их исполнением;</w:t>
      </w:r>
    </w:p>
    <w:p w:rsidR="00AB16A9" w:rsidRDefault="00AB16A9">
      <w:pPr>
        <w:pStyle w:val="ConsPlusNormal"/>
        <w:spacing w:before="220"/>
        <w:ind w:firstLine="540"/>
        <w:jc w:val="both"/>
      </w:pPr>
      <w:r>
        <w:t xml:space="preserve">6) утратил силу. - </w:t>
      </w:r>
      <w:hyperlink r:id="rId17" w:history="1">
        <w:r>
          <w:rPr>
            <w:color w:val="0000FF"/>
          </w:rPr>
          <w:t>Закон</w:t>
        </w:r>
      </w:hyperlink>
      <w:r>
        <w:t xml:space="preserve"> Чукотского автономного округа от 25.04.2016 N 42-ОЗ;</w:t>
      </w:r>
    </w:p>
    <w:p w:rsidR="00AB16A9" w:rsidRDefault="00AB16A9">
      <w:pPr>
        <w:pStyle w:val="ConsPlusNormal"/>
        <w:spacing w:before="220"/>
        <w:ind w:firstLine="540"/>
        <w:jc w:val="both"/>
      </w:pPr>
      <w:proofErr w:type="gramStart"/>
      <w:r>
        <w:t>7) утверждение границ зон охраны объекта культурного наследия, в том числе границ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 на</w:t>
      </w:r>
      <w:proofErr w:type="gramEnd"/>
      <w:r>
        <w:t xml:space="preserve"> </w:t>
      </w:r>
      <w:proofErr w:type="gramStart"/>
      <w:r>
        <w:t>основании проектов зон охраны объекта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по согласованию с федеральным органом охраны объектов культурного наследия;</w:t>
      </w:r>
      <w:proofErr w:type="gramEnd"/>
    </w:p>
    <w:p w:rsidR="00AB16A9" w:rsidRDefault="00AB16A9">
      <w:pPr>
        <w:pStyle w:val="ConsPlusNormal"/>
        <w:jc w:val="both"/>
      </w:pPr>
      <w:r>
        <w:t xml:space="preserve">(п. 7 в ред. </w:t>
      </w:r>
      <w:hyperlink r:id="rId18"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t>8) обращение об исключении из реестра объекта культурного наследия в федеральный орган охраны объектов культурного наследия;</w:t>
      </w:r>
    </w:p>
    <w:p w:rsidR="00AB16A9" w:rsidRDefault="00AB16A9">
      <w:pPr>
        <w:pStyle w:val="ConsPlusNormal"/>
        <w:jc w:val="both"/>
      </w:pPr>
      <w:r>
        <w:t xml:space="preserve">(в ред. </w:t>
      </w:r>
      <w:hyperlink r:id="rId19"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lastRenderedPageBreak/>
        <w:t>9) принятие решений об отнесении достопримечательного места к историко-культурным заповедникам регионального и местного (муниципального) значения;</w:t>
      </w:r>
    </w:p>
    <w:p w:rsidR="00AB16A9" w:rsidRDefault="00AB16A9">
      <w:pPr>
        <w:pStyle w:val="ConsPlusNormal"/>
        <w:spacing w:before="220"/>
        <w:ind w:firstLine="540"/>
        <w:jc w:val="both"/>
      </w:pPr>
      <w:r>
        <w:t xml:space="preserve">10) установление порядка определения размера оплаты государственной историко-культурной экспертизы в соответствии с Федеральным </w:t>
      </w:r>
      <w:hyperlink r:id="rId20"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AB16A9" w:rsidRDefault="00AB16A9">
      <w:pPr>
        <w:pStyle w:val="ConsPlusNormal"/>
        <w:jc w:val="both"/>
      </w:pPr>
      <w:r>
        <w:t xml:space="preserve">(в ред. Законов Чукотского автономного округа от 23.07.2010 </w:t>
      </w:r>
      <w:hyperlink r:id="rId21" w:history="1">
        <w:r>
          <w:rPr>
            <w:color w:val="0000FF"/>
          </w:rPr>
          <w:t>N 70-ОЗ</w:t>
        </w:r>
      </w:hyperlink>
      <w:r>
        <w:t xml:space="preserve">, от 25.04.2016 </w:t>
      </w:r>
      <w:hyperlink r:id="rId22" w:history="1">
        <w:r>
          <w:rPr>
            <w:color w:val="0000FF"/>
          </w:rPr>
          <w:t>N 42-ОЗ</w:t>
        </w:r>
      </w:hyperlink>
      <w:r>
        <w:t>)</w:t>
      </w:r>
    </w:p>
    <w:p w:rsidR="00AB16A9" w:rsidRDefault="00AB16A9">
      <w:pPr>
        <w:pStyle w:val="ConsPlusNormal"/>
        <w:spacing w:before="220"/>
        <w:ind w:firstLine="540"/>
        <w:jc w:val="both"/>
      </w:pPr>
      <w:r>
        <w:t>11) установление льготной арендной платы и ее размера за пользование объектами культурного наследия, предоставляемой физическим и юридическим лицам, вложившим свои средства в работы по сохранению объектов культурного наследия, находящихся в государственной собственности Чукотского автономного округа;</w:t>
      </w:r>
    </w:p>
    <w:p w:rsidR="00AB16A9" w:rsidRDefault="00AB16A9">
      <w:pPr>
        <w:pStyle w:val="ConsPlusNormal"/>
        <w:spacing w:before="220"/>
        <w:ind w:firstLine="540"/>
        <w:jc w:val="both"/>
      </w:pPr>
      <w:r>
        <w:t>11.1) утверждение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в том числе не совпадающих с границами населенного пункта, требований к градостроительным регламентам в указанных границах;</w:t>
      </w:r>
    </w:p>
    <w:p w:rsidR="00AB16A9" w:rsidRDefault="00AB16A9">
      <w:pPr>
        <w:pStyle w:val="ConsPlusNormal"/>
        <w:jc w:val="both"/>
      </w:pPr>
      <w:r>
        <w:t xml:space="preserve">(п. 11.1 </w:t>
      </w:r>
      <w:proofErr w:type="gramStart"/>
      <w:r>
        <w:t>введен</w:t>
      </w:r>
      <w:proofErr w:type="gramEnd"/>
      <w:r>
        <w:t xml:space="preserve"> </w:t>
      </w:r>
      <w:hyperlink r:id="rId23" w:history="1">
        <w:r>
          <w:rPr>
            <w:color w:val="0000FF"/>
          </w:rPr>
          <w:t>Законом</w:t>
        </w:r>
      </w:hyperlink>
      <w:r>
        <w:t xml:space="preserve"> Чукотского автономного округа от 30.04.2013 N 42-ОЗ; в ред. </w:t>
      </w:r>
      <w:hyperlink r:id="rId24"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t>11.2)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AB16A9" w:rsidRDefault="00AB16A9">
      <w:pPr>
        <w:pStyle w:val="ConsPlusNormal"/>
        <w:jc w:val="both"/>
      </w:pPr>
      <w:r>
        <w:t xml:space="preserve">(п. 11.2 </w:t>
      </w:r>
      <w:proofErr w:type="gramStart"/>
      <w:r>
        <w:t>введен</w:t>
      </w:r>
      <w:proofErr w:type="gramEnd"/>
      <w:r>
        <w:t xml:space="preserve"> </w:t>
      </w:r>
      <w:hyperlink r:id="rId25" w:history="1">
        <w:r>
          <w:rPr>
            <w:color w:val="0000FF"/>
          </w:rPr>
          <w:t>Законом</w:t>
        </w:r>
      </w:hyperlink>
      <w:r>
        <w:t xml:space="preserve"> Чукотского автономного округа от 30.04.2013 N 42-ОЗ)</w:t>
      </w:r>
    </w:p>
    <w:p w:rsidR="00AB16A9" w:rsidRDefault="00AB16A9">
      <w:pPr>
        <w:pStyle w:val="ConsPlusNormal"/>
        <w:spacing w:before="220"/>
        <w:ind w:firstLine="540"/>
        <w:jc w:val="both"/>
      </w:pPr>
      <w:r>
        <w:t>11.3) обеспечение условий доступности для инвалидов объектов культурного наследия, находящихся в собственности автономного округа;</w:t>
      </w:r>
    </w:p>
    <w:p w:rsidR="00AB16A9" w:rsidRDefault="00AB16A9">
      <w:pPr>
        <w:pStyle w:val="ConsPlusNormal"/>
        <w:jc w:val="both"/>
      </w:pPr>
      <w:r>
        <w:t xml:space="preserve">(п. 11.3 </w:t>
      </w:r>
      <w:proofErr w:type="gramStart"/>
      <w:r>
        <w:t>введен</w:t>
      </w:r>
      <w:proofErr w:type="gramEnd"/>
      <w:r>
        <w:t xml:space="preserve"> </w:t>
      </w:r>
      <w:hyperlink r:id="rId26" w:history="1">
        <w:r>
          <w:rPr>
            <w:color w:val="0000FF"/>
          </w:rPr>
          <w:t>Законом</w:t>
        </w:r>
      </w:hyperlink>
      <w:r>
        <w:t xml:space="preserve"> Чукотского автономного округа от 28.09.2015 N 83-ОЗ)</w:t>
      </w:r>
    </w:p>
    <w:p w:rsidR="00AB16A9" w:rsidRDefault="00AB16A9">
      <w:pPr>
        <w:pStyle w:val="ConsPlusNormal"/>
        <w:spacing w:before="220"/>
        <w:ind w:firstLine="540"/>
        <w:jc w:val="both"/>
      </w:pPr>
      <w:proofErr w:type="gramStart"/>
      <w:r>
        <w:t xml:space="preserve">11.4)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Федеральным </w:t>
      </w:r>
      <w:hyperlink r:id="rId27"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федеральным законодательством), требований</w:t>
      </w:r>
      <w:proofErr w:type="gramEnd"/>
      <w:r>
        <w:t xml:space="preserve"> </w:t>
      </w:r>
      <w:proofErr w:type="gramStart"/>
      <w:r>
        <w:t xml:space="preserve">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Федеральным </w:t>
      </w:r>
      <w:hyperlink r:id="rId28"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w:t>
      </w:r>
      <w:proofErr w:type="gramEnd"/>
      <w:r>
        <w:t xml:space="preserve"> </w:t>
      </w:r>
      <w:proofErr w:type="gramStart"/>
      <w:r>
        <w:t xml:space="preserve">местного (муниципального) значения в случае, предусмотренном Федеральным </w:t>
      </w:r>
      <w:hyperlink r:id="rId29" w:history="1">
        <w:r>
          <w:rPr>
            <w:color w:val="0000FF"/>
          </w:rPr>
          <w:t>законом</w:t>
        </w:r>
      </w:hyperlink>
      <w:r>
        <w:t xml:space="preserve"> "Об объектах культурного наследия (памятниках истории и культуры) народов Российской Федерации",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Федеральным </w:t>
      </w:r>
      <w:hyperlink r:id="rId30" w:history="1">
        <w:r>
          <w:rPr>
            <w:color w:val="0000FF"/>
          </w:rPr>
          <w:t>законом</w:t>
        </w:r>
      </w:hyperlink>
      <w:r>
        <w:t xml:space="preserve"> "Об объектах культурного наследия (памятниках истории и культуры) народов Российской Федерации";</w:t>
      </w:r>
      <w:proofErr w:type="gramEnd"/>
    </w:p>
    <w:p w:rsidR="00AB16A9" w:rsidRDefault="00AB16A9">
      <w:pPr>
        <w:pStyle w:val="ConsPlusNormal"/>
        <w:jc w:val="both"/>
      </w:pPr>
      <w:r>
        <w:t xml:space="preserve">(п. 11.4 </w:t>
      </w:r>
      <w:proofErr w:type="gramStart"/>
      <w:r>
        <w:t>введен</w:t>
      </w:r>
      <w:proofErr w:type="gramEnd"/>
      <w:r>
        <w:t xml:space="preserve"> </w:t>
      </w:r>
      <w:hyperlink r:id="rId31" w:history="1">
        <w:r>
          <w:rPr>
            <w:color w:val="0000FF"/>
          </w:rPr>
          <w:t>Законом</w:t>
        </w:r>
      </w:hyperlink>
      <w:r>
        <w:t xml:space="preserve"> Чукотского автономного округа от 25.04.2016 N 42-ОЗ)</w:t>
      </w:r>
    </w:p>
    <w:p w:rsidR="00AB16A9" w:rsidRDefault="00AB16A9">
      <w:pPr>
        <w:pStyle w:val="ConsPlusNormal"/>
        <w:spacing w:before="220"/>
        <w:ind w:firstLine="540"/>
        <w:jc w:val="both"/>
      </w:pPr>
      <w:r>
        <w:t xml:space="preserve">11.5) осуществление мер по увековечению памяти жертв политических репрессий и поддержка деятельности организаций и граждан, направленной на увековечение памяти жертв политических репрессий, в частности деятельности по выявлению и благоустройству мест захоронения жертв массовых репрессий, выявлению архивных документов по истории </w:t>
      </w:r>
      <w:r>
        <w:lastRenderedPageBreak/>
        <w:t>политических репрессий, созданию и пополнению музейных экспозиций;</w:t>
      </w:r>
    </w:p>
    <w:p w:rsidR="00AB16A9" w:rsidRDefault="00AB16A9">
      <w:pPr>
        <w:pStyle w:val="ConsPlusNormal"/>
        <w:jc w:val="both"/>
      </w:pPr>
      <w:r>
        <w:t xml:space="preserve">(п. 11.5 </w:t>
      </w:r>
      <w:proofErr w:type="gramStart"/>
      <w:r>
        <w:t>введен</w:t>
      </w:r>
      <w:proofErr w:type="gramEnd"/>
      <w:r>
        <w:t xml:space="preserve"> </w:t>
      </w:r>
      <w:hyperlink r:id="rId32" w:history="1">
        <w:r>
          <w:rPr>
            <w:color w:val="0000FF"/>
          </w:rPr>
          <w:t>Законом</w:t>
        </w:r>
      </w:hyperlink>
      <w:r>
        <w:t xml:space="preserve"> Чукотского автономного округа от 25.04.2016 N 42-ОЗ)</w:t>
      </w:r>
    </w:p>
    <w:p w:rsidR="00AB16A9" w:rsidRDefault="00AB16A9">
      <w:pPr>
        <w:pStyle w:val="ConsPlusNormal"/>
        <w:spacing w:before="220"/>
        <w:ind w:firstLine="540"/>
        <w:jc w:val="both"/>
      </w:pPr>
      <w:r>
        <w:t>12) иные полномочия в области государственной охраны объектов культурного наследия, предусмотренные федеральным законодательством и законодательством Чукотского автономного округа.</w:t>
      </w:r>
    </w:p>
    <w:p w:rsidR="00AB16A9" w:rsidRDefault="00AB16A9">
      <w:pPr>
        <w:pStyle w:val="ConsPlusNormal"/>
        <w:jc w:val="both"/>
      </w:pPr>
      <w:r>
        <w:t xml:space="preserve">(в ред. </w:t>
      </w:r>
      <w:hyperlink r:id="rId33" w:history="1">
        <w:r>
          <w:rPr>
            <w:color w:val="0000FF"/>
          </w:rPr>
          <w:t>Закона</w:t>
        </w:r>
      </w:hyperlink>
      <w:r>
        <w:t xml:space="preserve"> Чукотского автономного округа от 25.04.2016 N 42-ОЗ)</w:t>
      </w:r>
    </w:p>
    <w:p w:rsidR="00AB16A9" w:rsidRDefault="00AB16A9">
      <w:pPr>
        <w:pStyle w:val="ConsPlusNormal"/>
        <w:jc w:val="both"/>
      </w:pPr>
    </w:p>
    <w:p w:rsidR="00AB16A9" w:rsidRDefault="00AB16A9">
      <w:pPr>
        <w:pStyle w:val="ConsPlusNormal"/>
        <w:ind w:firstLine="540"/>
        <w:jc w:val="both"/>
        <w:outlineLvl w:val="0"/>
      </w:pPr>
      <w:r>
        <w:t>Статья 3. Органы исполнительной власти Чукотского автономного округа, уполномоченные в области сохранения, использования, популяризации и государственной охраны объектов культурного наследия</w:t>
      </w:r>
    </w:p>
    <w:p w:rsidR="00AB16A9" w:rsidRDefault="00AB16A9">
      <w:pPr>
        <w:pStyle w:val="ConsPlusNormal"/>
        <w:jc w:val="both"/>
      </w:pPr>
    </w:p>
    <w:p w:rsidR="00AB16A9" w:rsidRDefault="00AB16A9">
      <w:pPr>
        <w:pStyle w:val="ConsPlusNormal"/>
        <w:ind w:firstLine="540"/>
        <w:jc w:val="both"/>
      </w:pPr>
      <w:r>
        <w:t>1. Меры по сохранению, использованию, популяризации и государственной охране объектов культурного наследия осуществляет Правительство Чукотского автономного округа непосредственно или через уполномоченный им орган.</w:t>
      </w:r>
    </w:p>
    <w:p w:rsidR="00AB16A9" w:rsidRDefault="00AB16A9">
      <w:pPr>
        <w:pStyle w:val="ConsPlusNormal"/>
        <w:spacing w:before="220"/>
        <w:ind w:firstLine="540"/>
        <w:jc w:val="both"/>
      </w:pPr>
      <w:r>
        <w:t>2. Компетенция и порядок деятельности уполномоченного органа определяются в положении о нем, утвержденном Правительством Чукотского автономного округа.</w:t>
      </w:r>
    </w:p>
    <w:p w:rsidR="00AB16A9" w:rsidRDefault="00AB16A9">
      <w:pPr>
        <w:pStyle w:val="ConsPlusNormal"/>
        <w:jc w:val="both"/>
      </w:pPr>
    </w:p>
    <w:p w:rsidR="00AB16A9" w:rsidRDefault="00AB16A9">
      <w:pPr>
        <w:pStyle w:val="ConsPlusNormal"/>
        <w:ind w:firstLine="540"/>
        <w:jc w:val="both"/>
        <w:outlineLvl w:val="0"/>
      </w:pPr>
      <w:r>
        <w:t>Статья 4. Порядок формирования, финансирования и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w:t>
      </w:r>
    </w:p>
    <w:p w:rsidR="00AB16A9" w:rsidRDefault="00AB16A9">
      <w:pPr>
        <w:pStyle w:val="ConsPlusNormal"/>
        <w:jc w:val="both"/>
      </w:pPr>
      <w:r>
        <w:t xml:space="preserve">(в ред. Законов Чукотского автономного округа от 30.05.2014 </w:t>
      </w:r>
      <w:hyperlink r:id="rId34" w:history="1">
        <w:r>
          <w:rPr>
            <w:color w:val="0000FF"/>
          </w:rPr>
          <w:t>N 63-ОЗ</w:t>
        </w:r>
      </w:hyperlink>
      <w:r>
        <w:t xml:space="preserve">, от 25.04.2016 </w:t>
      </w:r>
      <w:hyperlink r:id="rId35" w:history="1">
        <w:r>
          <w:rPr>
            <w:color w:val="0000FF"/>
          </w:rPr>
          <w:t>N 42-ОЗ</w:t>
        </w:r>
      </w:hyperlink>
      <w:r>
        <w:t>)</w:t>
      </w:r>
    </w:p>
    <w:p w:rsidR="00AB16A9" w:rsidRDefault="00AB16A9">
      <w:pPr>
        <w:pStyle w:val="ConsPlusNormal"/>
        <w:jc w:val="both"/>
      </w:pPr>
    </w:p>
    <w:p w:rsidR="00AB16A9" w:rsidRDefault="00AB16A9">
      <w:pPr>
        <w:pStyle w:val="ConsPlusNormal"/>
        <w:ind w:firstLine="540"/>
        <w:jc w:val="both"/>
      </w:pPr>
      <w:r>
        <w:t>1. Порядок формирования, финансирования, реализации региональных целевых программ Чукотского автономного округа по сохранению, использованию, популяризации и государственной охране объектов культурного наследия (далее - региональные программы охраны объектов культурного наследия) осуществляется в соответствии с нормативным правовым актом Правительства Чукотского автономного округа.</w:t>
      </w:r>
    </w:p>
    <w:p w:rsidR="00AB16A9" w:rsidRDefault="00AB16A9">
      <w:pPr>
        <w:pStyle w:val="ConsPlusNormal"/>
        <w:jc w:val="both"/>
      </w:pPr>
      <w:r>
        <w:t xml:space="preserve">(в ред. Законов Чукотского автономного округа от 30.05.2014 </w:t>
      </w:r>
      <w:hyperlink r:id="rId36" w:history="1">
        <w:r>
          <w:rPr>
            <w:color w:val="0000FF"/>
          </w:rPr>
          <w:t>N 63-ОЗ</w:t>
        </w:r>
      </w:hyperlink>
      <w:r>
        <w:t xml:space="preserve">, от 25.04.2016 </w:t>
      </w:r>
      <w:hyperlink r:id="rId37" w:history="1">
        <w:r>
          <w:rPr>
            <w:color w:val="0000FF"/>
          </w:rPr>
          <w:t>N 42-ОЗ</w:t>
        </w:r>
      </w:hyperlink>
      <w:r>
        <w:t>)</w:t>
      </w:r>
    </w:p>
    <w:p w:rsidR="00AB16A9" w:rsidRDefault="00AB16A9">
      <w:pPr>
        <w:pStyle w:val="ConsPlusNormal"/>
        <w:spacing w:before="220"/>
        <w:ind w:firstLine="540"/>
        <w:jc w:val="both"/>
      </w:pPr>
      <w:r>
        <w:t>2. Реализация региональных программ охраны объектов культурного наследия осуществляется в форме:</w:t>
      </w:r>
    </w:p>
    <w:p w:rsidR="00AB16A9" w:rsidRDefault="00AB16A9">
      <w:pPr>
        <w:pStyle w:val="ConsPlusNormal"/>
        <w:spacing w:before="220"/>
        <w:ind w:firstLine="540"/>
        <w:jc w:val="both"/>
      </w:pPr>
      <w:r>
        <w:t>мероприятий, осуществляемых уполномоченным органом;</w:t>
      </w:r>
    </w:p>
    <w:p w:rsidR="00AB16A9" w:rsidRDefault="00AB16A9">
      <w:pPr>
        <w:pStyle w:val="ConsPlusNormal"/>
        <w:spacing w:before="220"/>
        <w:ind w:firstLine="540"/>
        <w:jc w:val="both"/>
      </w:pPr>
      <w:r>
        <w:t xml:space="preserve">размещения извещения об осуществлении закупки товара, работы, услуги для обеспечения государственных нужд и заключения контракта в порядке, установленном Федеральным </w:t>
      </w:r>
      <w:hyperlink r:id="rId3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AB16A9" w:rsidRDefault="00AB16A9">
      <w:pPr>
        <w:pStyle w:val="ConsPlusNormal"/>
        <w:jc w:val="both"/>
      </w:pPr>
      <w:r>
        <w:t xml:space="preserve">(в ред. </w:t>
      </w:r>
      <w:hyperlink r:id="rId39" w:history="1">
        <w:r>
          <w:rPr>
            <w:color w:val="0000FF"/>
          </w:rPr>
          <w:t>Закона</w:t>
        </w:r>
      </w:hyperlink>
      <w:r>
        <w:t xml:space="preserve"> Чукотского автономного округа от 30.05.2014 N 63-ОЗ)</w:t>
      </w:r>
    </w:p>
    <w:p w:rsidR="00AB16A9" w:rsidRDefault="00AB16A9">
      <w:pPr>
        <w:pStyle w:val="ConsPlusNormal"/>
        <w:spacing w:before="220"/>
        <w:ind w:firstLine="540"/>
        <w:jc w:val="both"/>
      </w:pPr>
      <w:r>
        <w:t>предоставления государственных грантов (безвозмездной помощи).</w:t>
      </w:r>
    </w:p>
    <w:p w:rsidR="00AB16A9" w:rsidRDefault="00AB16A9">
      <w:pPr>
        <w:pStyle w:val="ConsPlusNormal"/>
        <w:jc w:val="both"/>
      </w:pPr>
    </w:p>
    <w:p w:rsidR="00AB16A9" w:rsidRDefault="00AB16A9">
      <w:pPr>
        <w:pStyle w:val="ConsPlusNormal"/>
        <w:ind w:firstLine="540"/>
        <w:jc w:val="both"/>
        <w:outlineLvl w:val="0"/>
      </w:pPr>
      <w:r>
        <w:t>Статья 5. Порядок финансирования мероприятий по сохранению, популяризации и государственной охране объектов культурного наследия</w:t>
      </w:r>
    </w:p>
    <w:p w:rsidR="00AB16A9" w:rsidRDefault="00AB16A9">
      <w:pPr>
        <w:pStyle w:val="ConsPlusNormal"/>
        <w:jc w:val="both"/>
      </w:pPr>
    </w:p>
    <w:p w:rsidR="00AB16A9" w:rsidRDefault="00AB16A9">
      <w:pPr>
        <w:pStyle w:val="ConsPlusNormal"/>
        <w:ind w:firstLine="540"/>
        <w:jc w:val="both"/>
      </w:pPr>
      <w:r>
        <w:t>1. Источниками финансирования мероприятий по государственной охране объектов культурного наследия регионального значения, сохранению, использованию и популяризации объектов культурного наследия, находящихся в собственности Чукотского автономного округа, являются средства окружного бюджета и внебюджетные поступления.</w:t>
      </w:r>
    </w:p>
    <w:p w:rsidR="00AB16A9" w:rsidRDefault="00AB16A9">
      <w:pPr>
        <w:pStyle w:val="ConsPlusNormal"/>
        <w:spacing w:before="220"/>
        <w:ind w:firstLine="540"/>
        <w:jc w:val="both"/>
      </w:pPr>
      <w:r>
        <w:t xml:space="preserve">2. </w:t>
      </w:r>
      <w:proofErr w:type="gramStart"/>
      <w:r>
        <w:t xml:space="preserve">Средства, получаемые от использования объектов культурного наследия, находящихся в собственности Чукотского автономного округа, включенных в реестр и (или) выявленных объектов культурного наследия, являются целевыми средствами, зачисляются в окружной бюджет и </w:t>
      </w:r>
      <w:r>
        <w:lastRenderedPageBreak/>
        <w:t>направляются на финансирование мероприятий по сохранению, использованию, популяризации и государственной охране объектов культурного наследия в порядке, установленном законом Чукотского автономного округа об окружном бюджете на очередной финансовый год.</w:t>
      </w:r>
      <w:proofErr w:type="gramEnd"/>
    </w:p>
    <w:p w:rsidR="00AB16A9" w:rsidRDefault="00AB16A9">
      <w:pPr>
        <w:pStyle w:val="ConsPlusNormal"/>
        <w:spacing w:before="220"/>
        <w:ind w:firstLine="540"/>
        <w:jc w:val="both"/>
      </w:pPr>
      <w:r>
        <w:t>3. Мероприятия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 могут финансироваться за счет средств окружного бюджета.</w:t>
      </w:r>
    </w:p>
    <w:p w:rsidR="00AB16A9" w:rsidRDefault="00AB16A9">
      <w:pPr>
        <w:pStyle w:val="ConsPlusNormal"/>
        <w:jc w:val="both"/>
      </w:pPr>
    </w:p>
    <w:p w:rsidR="00AB16A9" w:rsidRDefault="00AB16A9">
      <w:pPr>
        <w:pStyle w:val="ConsPlusNormal"/>
        <w:ind w:firstLine="540"/>
        <w:jc w:val="both"/>
        <w:outlineLvl w:val="0"/>
      </w:pPr>
      <w:r>
        <w:t>Статья 5.1. Порядок организации работы по установлению историко-культурной ценности объекта, обладающего признаками объекта культурного наследия</w:t>
      </w:r>
    </w:p>
    <w:p w:rsidR="00AB16A9" w:rsidRDefault="00AB16A9">
      <w:pPr>
        <w:pStyle w:val="ConsPlusNormal"/>
        <w:ind w:firstLine="540"/>
        <w:jc w:val="both"/>
      </w:pPr>
      <w:proofErr w:type="gramStart"/>
      <w:r>
        <w:t xml:space="preserve">(введена </w:t>
      </w:r>
      <w:hyperlink r:id="rId40" w:history="1">
        <w:r>
          <w:rPr>
            <w:color w:val="0000FF"/>
          </w:rPr>
          <w:t>Законом</w:t>
        </w:r>
      </w:hyperlink>
      <w:r>
        <w:t xml:space="preserve"> Чукотского автономного округа от 25.04.2016 N 42-ОЗ)</w:t>
      </w:r>
      <w:proofErr w:type="gramEnd"/>
    </w:p>
    <w:p w:rsidR="00AB16A9" w:rsidRDefault="00AB16A9">
      <w:pPr>
        <w:pStyle w:val="ConsPlusNormal"/>
        <w:jc w:val="both"/>
      </w:pPr>
    </w:p>
    <w:p w:rsidR="00AB16A9" w:rsidRDefault="00AB16A9">
      <w:pPr>
        <w:pStyle w:val="ConsPlusNormal"/>
        <w:ind w:firstLine="540"/>
        <w:jc w:val="both"/>
      </w:pPr>
      <w:r>
        <w:t xml:space="preserve">1. </w:t>
      </w:r>
      <w:proofErr w:type="gramStart"/>
      <w:r>
        <w:t>Организация работы по установлению историко-культурной ценности объекта, обладающего признаками объекта культурного наследия, осуществляется уполномоченным органом на основании поступившего из федерального органа охраны объектов культурного наследия, муниципального органа охраны объектов культурного наследия, от физического или юридического лица заявления о включении в реестр объекта, обладающего признаками объекта культурного наследия, с приложением сведений о местонахождении такого объекта (адреса объекта или при его отсутствии</w:t>
      </w:r>
      <w:proofErr w:type="gramEnd"/>
      <w:r>
        <w:t xml:space="preserve"> описания местоположения объекта) в срок не более 90 рабочих дней со дня регистрации заявления.</w:t>
      </w:r>
    </w:p>
    <w:p w:rsidR="00AB16A9" w:rsidRDefault="00AB16A9">
      <w:pPr>
        <w:pStyle w:val="ConsPlusNormal"/>
        <w:spacing w:before="220"/>
        <w:ind w:firstLine="540"/>
        <w:jc w:val="both"/>
      </w:pPr>
      <w:r>
        <w:t>2. Уполномоченный орган в целях установления историко-культурной ценности объекта, обладающего признаками объекта культурного наследия, вправе привлекать специалистов в области охраны объектов культурного наследия.</w:t>
      </w:r>
    </w:p>
    <w:p w:rsidR="00AB16A9" w:rsidRDefault="00AB16A9">
      <w:pPr>
        <w:pStyle w:val="ConsPlusNormal"/>
        <w:spacing w:before="220"/>
        <w:ind w:firstLine="540"/>
        <w:jc w:val="both"/>
      </w:pPr>
      <w:r>
        <w:t>3. Уполномоченный орган издает акт о проведении обследования объекта, обладающего признаками объекта культурного наследия, с указанием лиц, производящих обследование, а также привлеченных специалистов в области охраны объектов культурного наследия.</w:t>
      </w:r>
    </w:p>
    <w:p w:rsidR="00AB16A9" w:rsidRDefault="00AB16A9">
      <w:pPr>
        <w:pStyle w:val="ConsPlusNormal"/>
        <w:spacing w:before="220"/>
        <w:ind w:firstLine="540"/>
        <w:jc w:val="both"/>
      </w:pPr>
      <w:r>
        <w:t>4. По итогам обследования объекта, обладающего признаками объекта культурного наследия, составляется акт обследования, подписываемый должностными лицами уполномоченного органа, привлеченными специалистами в области охраны объектов культурного наследия, проводившими обследование, и утверждаемый руководителем уполномоченного органа.</w:t>
      </w:r>
    </w:p>
    <w:p w:rsidR="00AB16A9" w:rsidRDefault="00AB16A9">
      <w:pPr>
        <w:pStyle w:val="ConsPlusNormal"/>
        <w:spacing w:before="220"/>
        <w:ind w:firstLine="540"/>
        <w:jc w:val="both"/>
      </w:pPr>
      <w:r>
        <w:t>В акте обследования отражается факт выявления либо невыявления признаков историко-культурной ценности объекта, обладающего признаками объекта культурного наследия, и указывается необходимость включения данного объекта в перечень выявленных объектов культурного наследия либо отсутствие такой необходимости.</w:t>
      </w:r>
    </w:p>
    <w:p w:rsidR="00AB16A9" w:rsidRDefault="00AB16A9">
      <w:pPr>
        <w:pStyle w:val="ConsPlusNormal"/>
        <w:ind w:firstLine="540"/>
        <w:jc w:val="both"/>
      </w:pPr>
    </w:p>
    <w:p w:rsidR="00AB16A9" w:rsidRDefault="00AB16A9">
      <w:pPr>
        <w:pStyle w:val="ConsPlusNormal"/>
        <w:ind w:firstLine="540"/>
        <w:jc w:val="both"/>
        <w:outlineLvl w:val="0"/>
      </w:pPr>
      <w:r>
        <w:t xml:space="preserve">Статьи 6 - 7. Утратили силу. - </w:t>
      </w:r>
      <w:hyperlink r:id="rId41" w:history="1">
        <w:r>
          <w:rPr>
            <w:color w:val="0000FF"/>
          </w:rPr>
          <w:t>Закон</w:t>
        </w:r>
      </w:hyperlink>
      <w:r>
        <w:t xml:space="preserve"> Чукотского автономного округа от 25.04.2016 N 42-ОЗ.</w:t>
      </w:r>
    </w:p>
    <w:p w:rsidR="00AB16A9" w:rsidRDefault="00AB16A9">
      <w:pPr>
        <w:pStyle w:val="ConsPlusNormal"/>
        <w:jc w:val="both"/>
      </w:pPr>
    </w:p>
    <w:p w:rsidR="00AB16A9" w:rsidRDefault="00AB16A9">
      <w:pPr>
        <w:pStyle w:val="ConsPlusNormal"/>
        <w:ind w:firstLine="540"/>
        <w:jc w:val="both"/>
        <w:outlineLvl w:val="0"/>
      </w:pPr>
      <w:r>
        <w:t>Статья 8. Порядок установки информационных надписей и обозначений на объектах культурного наследия регионального значения в Чукотском автономном округе</w:t>
      </w:r>
    </w:p>
    <w:p w:rsidR="00AB16A9" w:rsidRDefault="00AB16A9">
      <w:pPr>
        <w:pStyle w:val="ConsPlusNormal"/>
        <w:jc w:val="both"/>
      </w:pPr>
    </w:p>
    <w:p w:rsidR="00AB16A9" w:rsidRDefault="00AB16A9">
      <w:pPr>
        <w:pStyle w:val="ConsPlusNormal"/>
        <w:ind w:firstLine="540"/>
        <w:jc w:val="both"/>
      </w:pPr>
      <w:r>
        <w:t>1. На объектах культурного наследия регионального значения, включенных в реестр, устанавливаются надписи и обозначения, содержащие информацию о данных объектах.</w:t>
      </w:r>
    </w:p>
    <w:p w:rsidR="00AB16A9" w:rsidRDefault="00AB16A9">
      <w:pPr>
        <w:pStyle w:val="ConsPlusNormal"/>
        <w:spacing w:before="220"/>
        <w:ind w:firstLine="540"/>
        <w:jc w:val="both"/>
      </w:pPr>
      <w:r>
        <w:t>2. Уполномоченный орган направляет собственнику (пользователю) объекта культурного наследия регионального значения уведомление о необходимости установки информационных надписей одновременно с уведомлением о принятом решении Правительства Чукотского автономного округа о включении объекта в реестр.</w:t>
      </w:r>
    </w:p>
    <w:p w:rsidR="00AB16A9" w:rsidRDefault="00AB16A9">
      <w:pPr>
        <w:pStyle w:val="ConsPlusNormal"/>
        <w:spacing w:before="220"/>
        <w:ind w:firstLine="540"/>
        <w:jc w:val="both"/>
      </w:pPr>
      <w:r>
        <w:t xml:space="preserve">3. Разработка, изготовление и установка информационных надписей производятся собственником (пользователем) объекта культурного наследия регионального значения за счет </w:t>
      </w:r>
      <w:r>
        <w:lastRenderedPageBreak/>
        <w:t>собственных средств (если иное не установлено договором аренды) и в соответствии с проектом информационных надписей и обозначений, представляемым в письменной форме в уполномоченный орган для утверждения.</w:t>
      </w:r>
    </w:p>
    <w:p w:rsidR="00AB16A9" w:rsidRDefault="00AB16A9">
      <w:pPr>
        <w:pStyle w:val="ConsPlusNormal"/>
        <w:spacing w:before="220"/>
        <w:ind w:firstLine="540"/>
        <w:jc w:val="both"/>
      </w:pPr>
      <w:r>
        <w:t xml:space="preserve">4. Установка информационных надписей и обозначений на объект культурного наследия регионального значения, не имеющий собственника или собственник которого неизвестен либо от права </w:t>
      </w:r>
      <w:proofErr w:type="gramStart"/>
      <w:r>
        <w:t>собственности</w:t>
      </w:r>
      <w:proofErr w:type="gramEnd"/>
      <w:r>
        <w:t xml:space="preserve"> на который отказался, осуществляется уполномоченным органом.</w:t>
      </w:r>
    </w:p>
    <w:p w:rsidR="00AB16A9" w:rsidRDefault="00AB16A9">
      <w:pPr>
        <w:pStyle w:val="ConsPlusNormal"/>
        <w:spacing w:before="220"/>
        <w:ind w:firstLine="540"/>
        <w:jc w:val="both"/>
      </w:pPr>
      <w:r>
        <w:t>5. Установленные на объект культурного наследия информационные надписи и обозначения могут быть демонтированы (устранены) по решению уполномоченного органа в случае:</w:t>
      </w:r>
    </w:p>
    <w:p w:rsidR="00AB16A9" w:rsidRDefault="00AB16A9">
      <w:pPr>
        <w:pStyle w:val="ConsPlusNormal"/>
        <w:spacing w:before="220"/>
        <w:ind w:firstLine="540"/>
        <w:jc w:val="both"/>
      </w:pPr>
      <w:r>
        <w:t>ремонта информационных надписей и обозначений;</w:t>
      </w:r>
    </w:p>
    <w:p w:rsidR="00AB16A9" w:rsidRDefault="00AB16A9">
      <w:pPr>
        <w:pStyle w:val="ConsPlusNormal"/>
        <w:spacing w:before="220"/>
        <w:ind w:firstLine="540"/>
        <w:jc w:val="both"/>
      </w:pPr>
      <w:r>
        <w:t>замены информационных надписей и обозначений;</w:t>
      </w:r>
    </w:p>
    <w:p w:rsidR="00AB16A9" w:rsidRDefault="00AB16A9">
      <w:pPr>
        <w:pStyle w:val="ConsPlusNormal"/>
        <w:spacing w:before="220"/>
        <w:ind w:firstLine="540"/>
        <w:jc w:val="both"/>
      </w:pPr>
      <w:r>
        <w:t>проведения работ по сохранению объекта культурного наследия и (или) его территории;</w:t>
      </w:r>
    </w:p>
    <w:p w:rsidR="00AB16A9" w:rsidRDefault="00AB16A9">
      <w:pPr>
        <w:pStyle w:val="ConsPlusNormal"/>
        <w:spacing w:before="220"/>
        <w:ind w:firstLine="540"/>
        <w:jc w:val="both"/>
      </w:pPr>
      <w:r>
        <w:t>истечения срока установки временных информационных надписей и обозначений.</w:t>
      </w:r>
    </w:p>
    <w:p w:rsidR="00AB16A9" w:rsidRDefault="00AB16A9">
      <w:pPr>
        <w:pStyle w:val="ConsPlusNormal"/>
        <w:jc w:val="both"/>
      </w:pPr>
    </w:p>
    <w:p w:rsidR="00AB16A9" w:rsidRDefault="00AB16A9">
      <w:pPr>
        <w:pStyle w:val="ConsPlusNormal"/>
        <w:ind w:firstLine="540"/>
        <w:jc w:val="both"/>
        <w:outlineLvl w:val="0"/>
      </w:pPr>
      <w:r>
        <w:t xml:space="preserve">Статья 9. Порядок </w:t>
      </w:r>
      <w:proofErr w:type="gramStart"/>
      <w:r>
        <w:t>утверждения границ зон охраны объектов культурного наследия регионального</w:t>
      </w:r>
      <w:proofErr w:type="gramEnd"/>
      <w:r>
        <w:t xml:space="preserve"> и местного (муниципального) значения</w:t>
      </w:r>
    </w:p>
    <w:p w:rsidR="00AB16A9" w:rsidRDefault="00AB16A9">
      <w:pPr>
        <w:pStyle w:val="ConsPlusNormal"/>
        <w:jc w:val="both"/>
      </w:pPr>
      <w:r>
        <w:t xml:space="preserve">(в ред. </w:t>
      </w:r>
      <w:hyperlink r:id="rId42" w:history="1">
        <w:r>
          <w:rPr>
            <w:color w:val="0000FF"/>
          </w:rPr>
          <w:t>Закона</w:t>
        </w:r>
      </w:hyperlink>
      <w:r>
        <w:t xml:space="preserve"> Чукотского автономного округа от 23.07.2010 N 70-ОЗ)</w:t>
      </w:r>
    </w:p>
    <w:p w:rsidR="00AB16A9" w:rsidRDefault="00AB16A9">
      <w:pPr>
        <w:pStyle w:val="ConsPlusNormal"/>
        <w:jc w:val="both"/>
      </w:pPr>
    </w:p>
    <w:p w:rsidR="00AB16A9" w:rsidRDefault="00AB16A9">
      <w:pPr>
        <w:pStyle w:val="ConsPlusNormal"/>
        <w:ind w:firstLine="540"/>
        <w:jc w:val="both"/>
      </w:pPr>
      <w:r>
        <w:t xml:space="preserve">1. </w:t>
      </w:r>
      <w:proofErr w:type="gramStart"/>
      <w:r>
        <w:t>Границы зон охраны объекта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w:t>
      </w:r>
      <w:proofErr w:type="gramEnd"/>
      <w:r>
        <w:t xml:space="preserve"> проектов зон охраны объектов культурного наследия и по представлению уполномоченного органа:</w:t>
      </w:r>
    </w:p>
    <w:p w:rsidR="00AB16A9" w:rsidRDefault="00AB16A9">
      <w:pPr>
        <w:pStyle w:val="ConsPlusNormal"/>
        <w:jc w:val="both"/>
      </w:pPr>
      <w:r>
        <w:t xml:space="preserve">(в ред. </w:t>
      </w:r>
      <w:hyperlink r:id="rId43" w:history="1">
        <w:r>
          <w:rPr>
            <w:color w:val="0000FF"/>
          </w:rPr>
          <w:t>Закона</w:t>
        </w:r>
      </w:hyperlink>
      <w:r>
        <w:t xml:space="preserve"> Чукотского автономного округа от 25.04.2016 N 42-ОЗ)</w:t>
      </w:r>
    </w:p>
    <w:p w:rsidR="00AB16A9" w:rsidRDefault="00AB16A9">
      <w:pPr>
        <w:pStyle w:val="ConsPlusNormal"/>
        <w:spacing w:before="220"/>
        <w:ind w:firstLine="540"/>
        <w:jc w:val="both"/>
      </w:pPr>
      <w:r>
        <w:t>в отношении объектов культурного наследия регионального значения - Правительством Чукотского автономного округа;</w:t>
      </w:r>
    </w:p>
    <w:p w:rsidR="00AB16A9" w:rsidRDefault="00AB16A9">
      <w:pPr>
        <w:pStyle w:val="ConsPlusNormal"/>
        <w:spacing w:before="220"/>
        <w:ind w:firstLine="540"/>
        <w:jc w:val="both"/>
      </w:pPr>
      <w:r>
        <w:t>в отношении объектов культурного значения местного (муниципального) значения - органом местного самоуправления, на территории которого расположен объект.</w:t>
      </w:r>
    </w:p>
    <w:p w:rsidR="00AB16A9" w:rsidRDefault="00AB16A9">
      <w:pPr>
        <w:pStyle w:val="ConsPlusNormal"/>
        <w:spacing w:before="220"/>
        <w:ind w:firstLine="540"/>
        <w:jc w:val="both"/>
      </w:pPr>
      <w:r>
        <w:t xml:space="preserve">2. Для выявленных объектов культурного наследия на территории Чукотского автономного округа устанавливаются временные зоны охраны, действующие до утверждения в установленном порядке </w:t>
      </w:r>
      <w:proofErr w:type="gramStart"/>
      <w:r>
        <w:t>границ зон охраны объекта культурного наследия</w:t>
      </w:r>
      <w:proofErr w:type="gramEnd"/>
      <w:r>
        <w:t>.</w:t>
      </w:r>
    </w:p>
    <w:p w:rsidR="00AB16A9" w:rsidRDefault="00AB16A9">
      <w:pPr>
        <w:pStyle w:val="ConsPlusNormal"/>
        <w:spacing w:before="220"/>
        <w:ind w:firstLine="540"/>
        <w:jc w:val="both"/>
      </w:pPr>
      <w:r>
        <w:t>Границы временных зон охраны устанавливаются в зависимости от вида объекта и особенностей окружающего ландшафта, но не менее 25 метров от границ территории выявленного объекта культурного наследия.</w:t>
      </w:r>
    </w:p>
    <w:p w:rsidR="00AB16A9" w:rsidRDefault="00AB16A9">
      <w:pPr>
        <w:pStyle w:val="ConsPlusNormal"/>
        <w:spacing w:before="220"/>
        <w:ind w:firstLine="540"/>
        <w:jc w:val="both"/>
      </w:pPr>
      <w:r>
        <w:t>Временные зоны охраны выявленных объектов культурного наследия, режимы использования земель в границах данных зон утверждаются уполномоченным органом.</w:t>
      </w:r>
    </w:p>
    <w:p w:rsidR="00AB16A9" w:rsidRDefault="00AB16A9">
      <w:pPr>
        <w:pStyle w:val="ConsPlusNormal"/>
        <w:spacing w:before="220"/>
        <w:ind w:firstLine="540"/>
        <w:jc w:val="both"/>
      </w:pPr>
      <w:r>
        <w:t>3. Информацию об установлении временных зон охраны выявленных объектов культурного наследия, границах зон охраны объекта культурного наследия, режимах использования земель в границах данных зон уполномоченный орган направляет собственнику (пользователю) объекта культурного наследия в течение семи дней со дня принятия решения.</w:t>
      </w:r>
    </w:p>
    <w:p w:rsidR="00AB16A9" w:rsidRDefault="00AB16A9">
      <w:pPr>
        <w:pStyle w:val="ConsPlusNormal"/>
        <w:jc w:val="both"/>
      </w:pPr>
    </w:p>
    <w:p w:rsidR="00AB16A9" w:rsidRDefault="00AB16A9">
      <w:pPr>
        <w:pStyle w:val="ConsPlusNormal"/>
        <w:ind w:firstLine="540"/>
        <w:jc w:val="both"/>
        <w:outlineLvl w:val="0"/>
      </w:pPr>
      <w:r>
        <w:t xml:space="preserve">Статьи 10 - 11. Утратили силу. - </w:t>
      </w:r>
      <w:hyperlink r:id="rId44" w:history="1">
        <w:r>
          <w:rPr>
            <w:color w:val="0000FF"/>
          </w:rPr>
          <w:t>Закон</w:t>
        </w:r>
      </w:hyperlink>
      <w:r>
        <w:t xml:space="preserve"> Чукотского автономного округа от 30.03.2015 N 23-ОЗ.</w:t>
      </w:r>
    </w:p>
    <w:p w:rsidR="00AB16A9" w:rsidRDefault="00AB16A9">
      <w:pPr>
        <w:pStyle w:val="ConsPlusNormal"/>
        <w:jc w:val="both"/>
      </w:pPr>
    </w:p>
    <w:p w:rsidR="00AB16A9" w:rsidRDefault="00AB16A9">
      <w:pPr>
        <w:pStyle w:val="ConsPlusNormal"/>
        <w:ind w:firstLine="540"/>
        <w:jc w:val="both"/>
        <w:outlineLvl w:val="0"/>
      </w:pPr>
      <w:r>
        <w:lastRenderedPageBreak/>
        <w:t>Статья 12. Порядок ограничения движения транспортных средств на территории объекта культурного наследия и в зонах охраны объекта культурного наследия</w:t>
      </w:r>
    </w:p>
    <w:p w:rsidR="00AB16A9" w:rsidRDefault="00AB16A9">
      <w:pPr>
        <w:pStyle w:val="ConsPlusNormal"/>
        <w:jc w:val="both"/>
      </w:pPr>
    </w:p>
    <w:p w:rsidR="00AB16A9" w:rsidRDefault="00AB16A9">
      <w:pPr>
        <w:pStyle w:val="ConsPlusNormal"/>
        <w:ind w:firstLine="540"/>
        <w:jc w:val="both"/>
      </w:pPr>
      <w:r>
        <w:t>1. В случае угрозы нарушения целостности и сохранности объекта культурного наследия движение транспортных средств на территории объекта и в зонах его охраны ограничивается или запрещается на основании предписания уполномоченного органа.</w:t>
      </w:r>
    </w:p>
    <w:p w:rsidR="00AB16A9" w:rsidRDefault="00AB16A9">
      <w:pPr>
        <w:pStyle w:val="ConsPlusNormal"/>
        <w:spacing w:before="220"/>
        <w:ind w:firstLine="540"/>
        <w:jc w:val="both"/>
      </w:pPr>
      <w:r>
        <w:t>2. Предписание об ограничении или запрещении движения транспортных средств на территории объекта и в зонах его охраны выдается собственнику (пользователю) объекта культурного наследия, собственнику (пользователю) земельного участка, в пределах которого расположен объект культурного наследия. В случае</w:t>
      </w:r>
      <w:proofErr w:type="gramStart"/>
      <w:r>
        <w:t>,</w:t>
      </w:r>
      <w:proofErr w:type="gramEnd"/>
      <w:r>
        <w:t xml:space="preserve"> если собственники (пользователи) не определены, предписание выдается органу местного самоуправления, на территории которого объект культурного наследия расположен.</w:t>
      </w:r>
    </w:p>
    <w:p w:rsidR="00AB16A9" w:rsidRDefault="00AB16A9">
      <w:pPr>
        <w:pStyle w:val="ConsPlusNormal"/>
        <w:spacing w:before="220"/>
        <w:ind w:firstLine="540"/>
        <w:jc w:val="both"/>
      </w:pPr>
      <w:r>
        <w:t>Порядок выдачи предписания и требования к его оформлению устанавливаются актом уполномоченного органа.</w:t>
      </w:r>
    </w:p>
    <w:p w:rsidR="00AB16A9" w:rsidRDefault="00AB16A9">
      <w:pPr>
        <w:pStyle w:val="ConsPlusNormal"/>
        <w:spacing w:before="220"/>
        <w:ind w:firstLine="540"/>
        <w:jc w:val="both"/>
      </w:pPr>
      <w:r>
        <w:t>3. Уведомление о выдаче предписания об ограничении или запрещении движения транспортных средств направляется уполномоченным органом в органы местного самоуправления, соответствующие органы государственной власти, физическим и юридическим лицам, создавшим угрозу нарушения целостности и сохранности объекта культурного наследия (в случае, если эти лица выявлены).</w:t>
      </w:r>
    </w:p>
    <w:p w:rsidR="00AB16A9" w:rsidRDefault="00AB16A9">
      <w:pPr>
        <w:pStyle w:val="ConsPlusNormal"/>
        <w:spacing w:before="220"/>
        <w:ind w:firstLine="540"/>
        <w:jc w:val="both"/>
      </w:pPr>
      <w:r>
        <w:t>4. Движение транспортных средств должно быть приостановлено немедленно после получения предписания. Ответственность за соблюдение предписания возлагается на собственников (пользователей) земельных участков, по которым происходит движение транспортных средств, создающее угрозу нарушения целостности и сохранности объекта культурного наследия.</w:t>
      </w:r>
    </w:p>
    <w:p w:rsidR="00AB16A9" w:rsidRDefault="00AB16A9">
      <w:pPr>
        <w:pStyle w:val="ConsPlusNormal"/>
        <w:spacing w:before="220"/>
        <w:ind w:firstLine="540"/>
        <w:jc w:val="both"/>
      </w:pPr>
      <w:r>
        <w:t>5. Возобновление движения транспортных сре</w:t>
      </w:r>
      <w:proofErr w:type="gramStart"/>
      <w:r>
        <w:t>дств пр</w:t>
      </w:r>
      <w:proofErr w:type="gramEnd"/>
      <w:r>
        <w:t>оизводится по письменному разрешению уполномоченного органа в случае устранения угрозы нарушения целостности и сохранности объекта культурного наследия.</w:t>
      </w:r>
    </w:p>
    <w:p w:rsidR="00AB16A9" w:rsidRDefault="00AB16A9">
      <w:pPr>
        <w:pStyle w:val="ConsPlusNormal"/>
        <w:jc w:val="both"/>
      </w:pPr>
    </w:p>
    <w:p w:rsidR="00AB16A9" w:rsidRDefault="00AB16A9">
      <w:pPr>
        <w:pStyle w:val="ConsPlusNormal"/>
        <w:ind w:firstLine="540"/>
        <w:jc w:val="both"/>
        <w:outlineLvl w:val="0"/>
      </w:pPr>
      <w:r>
        <w:t>Статья 13. Порядок организации историко-культурного заповедника регионального значения, установления его границ и режима содержания</w:t>
      </w:r>
    </w:p>
    <w:p w:rsidR="00AB16A9" w:rsidRDefault="00AB16A9">
      <w:pPr>
        <w:pStyle w:val="ConsPlusNormal"/>
        <w:jc w:val="both"/>
      </w:pPr>
    </w:p>
    <w:p w:rsidR="00AB16A9" w:rsidRDefault="00AB16A9">
      <w:pPr>
        <w:pStyle w:val="ConsPlusNormal"/>
        <w:ind w:firstLine="540"/>
        <w:jc w:val="both"/>
      </w:pPr>
      <w:r>
        <w:t>1. Правительство Чукотского автономного округа принимает решение об отнесении достопримечательного места к историко-культурным заповедникам регионального значения, утверждает его границы и режим содержания.</w:t>
      </w:r>
    </w:p>
    <w:p w:rsidR="00AB16A9" w:rsidRDefault="00AB16A9">
      <w:pPr>
        <w:pStyle w:val="ConsPlusNormal"/>
        <w:spacing w:before="220"/>
        <w:ind w:firstLine="540"/>
        <w:jc w:val="both"/>
      </w:pPr>
      <w:r>
        <w:t>2. Уполномоченный орган организует разработку проекта решения об отнесении достопримечательного места к историко-культурным заповедникам регионального значения и положения об историко-культурном заповеднике регионального значения. Положение о заповеднике должно содержать информацию о его границах и режиме содержания. Историко-культурная экспертиза проектной документации проводится в порядке, устанавливаемом законодательством Российской Федерации.</w:t>
      </w:r>
    </w:p>
    <w:p w:rsidR="00AB16A9" w:rsidRDefault="00AB16A9">
      <w:pPr>
        <w:pStyle w:val="ConsPlusNormal"/>
        <w:spacing w:before="220"/>
        <w:ind w:firstLine="540"/>
        <w:jc w:val="both"/>
      </w:pPr>
      <w:r>
        <w:t>3. Уполномоченный орган направляет представление о создании историко-культурного заповедника регионального значения в течение 45 дней со дня получения положительного заключения историко-культурной экспертизы.</w:t>
      </w:r>
    </w:p>
    <w:p w:rsidR="00AB16A9" w:rsidRDefault="00AB16A9">
      <w:pPr>
        <w:pStyle w:val="ConsPlusNormal"/>
        <w:spacing w:before="220"/>
        <w:ind w:firstLine="540"/>
        <w:jc w:val="both"/>
      </w:pPr>
      <w:r>
        <w:t>4. Решение о создании историко-культурного заповедника принимается Правительством Чукотского автономного округа в срок не более 30 дней со дня поступления представления уполномоченного органа.</w:t>
      </w:r>
    </w:p>
    <w:p w:rsidR="00AB16A9" w:rsidRDefault="00AB16A9">
      <w:pPr>
        <w:pStyle w:val="ConsPlusNormal"/>
        <w:spacing w:before="220"/>
        <w:ind w:firstLine="540"/>
        <w:jc w:val="both"/>
      </w:pPr>
      <w:r>
        <w:lastRenderedPageBreak/>
        <w:t>Перечень документов, необходимых для принятия решения о создании историко-культурного заповедника регионального значения, устанавливается Правительством Чукотского автономного округа.</w:t>
      </w:r>
    </w:p>
    <w:p w:rsidR="00AB16A9" w:rsidRDefault="00AB16A9">
      <w:pPr>
        <w:pStyle w:val="ConsPlusNormal"/>
        <w:jc w:val="both"/>
      </w:pPr>
    </w:p>
    <w:p w:rsidR="00AB16A9" w:rsidRDefault="00AB16A9">
      <w:pPr>
        <w:pStyle w:val="ConsPlusNormal"/>
        <w:ind w:firstLine="540"/>
        <w:jc w:val="both"/>
        <w:outlineLvl w:val="0"/>
      </w:pPr>
      <w:r>
        <w:t xml:space="preserve">Статьи 14 - 15. Утратили силу. - </w:t>
      </w:r>
      <w:hyperlink r:id="rId45" w:history="1">
        <w:r>
          <w:rPr>
            <w:color w:val="0000FF"/>
          </w:rPr>
          <w:t>Закон</w:t>
        </w:r>
      </w:hyperlink>
      <w:r>
        <w:t xml:space="preserve"> Чукотского автономного округа от 25.04.2016 N 42-ОЗ.</w:t>
      </w:r>
    </w:p>
    <w:p w:rsidR="00AB16A9" w:rsidRDefault="00AB16A9">
      <w:pPr>
        <w:pStyle w:val="ConsPlusNormal"/>
        <w:jc w:val="both"/>
      </w:pPr>
    </w:p>
    <w:p w:rsidR="00AB16A9" w:rsidRDefault="00AB16A9">
      <w:pPr>
        <w:pStyle w:val="ConsPlusNormal"/>
        <w:ind w:firstLine="540"/>
        <w:jc w:val="both"/>
        <w:outlineLvl w:val="0"/>
      </w:pPr>
      <w:r>
        <w:t>Статья 15.1. Порядок утверждения перечня исторических поселений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требования к градостроительным регламентам в указанных границах</w:t>
      </w:r>
    </w:p>
    <w:p w:rsidR="00AB16A9" w:rsidRDefault="00AB16A9">
      <w:pPr>
        <w:pStyle w:val="ConsPlusNormal"/>
        <w:ind w:firstLine="540"/>
        <w:jc w:val="both"/>
      </w:pPr>
      <w:proofErr w:type="gramStart"/>
      <w:r>
        <w:t xml:space="preserve">(введена </w:t>
      </w:r>
      <w:hyperlink r:id="rId46" w:history="1">
        <w:r>
          <w:rPr>
            <w:color w:val="0000FF"/>
          </w:rPr>
          <w:t>Законом</w:t>
        </w:r>
      </w:hyperlink>
      <w:r>
        <w:t xml:space="preserve"> Чукотского автономного округа от 25.04.2016 N 42-ОЗ)</w:t>
      </w:r>
      <w:proofErr w:type="gramEnd"/>
    </w:p>
    <w:p w:rsidR="00AB16A9" w:rsidRDefault="00AB16A9">
      <w:pPr>
        <w:pStyle w:val="ConsPlusNormal"/>
        <w:jc w:val="both"/>
      </w:pPr>
    </w:p>
    <w:p w:rsidR="00AB16A9" w:rsidRDefault="00AB16A9">
      <w:pPr>
        <w:pStyle w:val="ConsPlusNormal"/>
        <w:ind w:firstLine="540"/>
        <w:jc w:val="both"/>
      </w:pPr>
      <w:r>
        <w:t>1. В перечень исторических поселений регионального значения включается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 (далее - населенный пункт или его часть).</w:t>
      </w:r>
    </w:p>
    <w:p w:rsidR="00AB16A9" w:rsidRDefault="00AB16A9">
      <w:pPr>
        <w:pStyle w:val="ConsPlusNormal"/>
        <w:spacing w:before="220"/>
        <w:ind w:firstLine="540"/>
        <w:jc w:val="both"/>
      </w:pPr>
      <w:r>
        <w:t xml:space="preserve">2. Перечень исторических поселений регионального значения утверждается Правительством Чукотского автономного округа на основании заключения уполномоченного органа о целесообразности включения населенного пункта или его части в перечень исторических поселений регионального значения и документов, указанных в </w:t>
      </w:r>
      <w:hyperlink w:anchor="P149" w:history="1">
        <w:r>
          <w:rPr>
            <w:color w:val="0000FF"/>
          </w:rPr>
          <w:t>части 3</w:t>
        </w:r>
      </w:hyperlink>
      <w:r>
        <w:t xml:space="preserve"> настоящей статьи.</w:t>
      </w:r>
    </w:p>
    <w:p w:rsidR="00AB16A9" w:rsidRDefault="00AB16A9">
      <w:pPr>
        <w:pStyle w:val="ConsPlusNormal"/>
        <w:spacing w:before="220"/>
        <w:ind w:firstLine="540"/>
        <w:jc w:val="both"/>
      </w:pPr>
      <w:bookmarkStart w:id="0" w:name="P149"/>
      <w:bookmarkEnd w:id="0"/>
      <w:r>
        <w:t>3. Для рассмотрения вопроса о включении населенного пункта или его части в перечень исторических поселений регионального значения в уполномоченный орган должны быть представлены:</w:t>
      </w:r>
    </w:p>
    <w:p w:rsidR="00AB16A9" w:rsidRDefault="00AB16A9">
      <w:pPr>
        <w:pStyle w:val="ConsPlusNormal"/>
        <w:spacing w:before="220"/>
        <w:ind w:firstLine="540"/>
        <w:jc w:val="both"/>
      </w:pPr>
      <w:r>
        <w:t>1) краткая историческая справка;</w:t>
      </w:r>
    </w:p>
    <w:p w:rsidR="00AB16A9" w:rsidRDefault="00AB16A9">
      <w:pPr>
        <w:pStyle w:val="ConsPlusNormal"/>
        <w:spacing w:before="220"/>
        <w:ind w:firstLine="540"/>
        <w:jc w:val="both"/>
      </w:pPr>
      <w:r>
        <w:t>2) историко-культурный опорный план населенного пункта или его части;</w:t>
      </w:r>
    </w:p>
    <w:p w:rsidR="00AB16A9" w:rsidRDefault="00AB16A9">
      <w:pPr>
        <w:pStyle w:val="ConsPlusNormal"/>
        <w:spacing w:before="220"/>
        <w:ind w:firstLine="540"/>
        <w:jc w:val="both"/>
      </w:pPr>
      <w:r>
        <w:t>3) перечень объектов культурного наследия, включенных в реестр, и выявленных объектов культурного наследия, расположенных на территории населенного пункта или его части;</w:t>
      </w:r>
    </w:p>
    <w:p w:rsidR="00AB16A9" w:rsidRDefault="00AB16A9">
      <w:pPr>
        <w:pStyle w:val="ConsPlusNormal"/>
        <w:spacing w:before="220"/>
        <w:ind w:firstLine="540"/>
        <w:jc w:val="both"/>
      </w:pPr>
      <w:r>
        <w:t>4) материалы исторической и современной фотофиксации объектов культурного наследия, включенных в реестр, и выявленных объектов культурного наследия, панорамы населенного пункта или его части, окружающего ландшафта населенного пункта или его части;</w:t>
      </w:r>
    </w:p>
    <w:p w:rsidR="00AB16A9" w:rsidRDefault="00AB16A9">
      <w:pPr>
        <w:pStyle w:val="ConsPlusNormal"/>
        <w:spacing w:before="220"/>
        <w:ind w:firstLine="540"/>
        <w:jc w:val="both"/>
      </w:pPr>
      <w:r>
        <w:t>5) описание и материалы исторической и современной фотофиксации исторически ценных градоформирующих объектов - зданий и сооружений, формирующих историческую застройку и объединенных, в том числе, масштабом, объемом, структурой, стилем, конструктивными материалами, цветовым решением и декоративными элементами;</w:t>
      </w:r>
    </w:p>
    <w:p w:rsidR="00AB16A9" w:rsidRDefault="00AB16A9">
      <w:pPr>
        <w:pStyle w:val="ConsPlusNormal"/>
        <w:spacing w:before="220"/>
        <w:ind w:firstLine="540"/>
        <w:jc w:val="both"/>
      </w:pPr>
      <w:r>
        <w:t>6) описание планировочной структуры населенного пункта или его части, включая ее элементы;</w:t>
      </w:r>
    </w:p>
    <w:p w:rsidR="00AB16A9" w:rsidRDefault="00AB16A9">
      <w:pPr>
        <w:pStyle w:val="ConsPlusNormal"/>
        <w:spacing w:before="220"/>
        <w:ind w:firstLine="540"/>
        <w:jc w:val="both"/>
      </w:pPr>
      <w:r>
        <w:t>7) описание объемно-пространственной структуры населенного пункта или его части;</w:t>
      </w:r>
    </w:p>
    <w:p w:rsidR="00AB16A9" w:rsidRDefault="00AB16A9">
      <w:pPr>
        <w:pStyle w:val="ConsPlusNormal"/>
        <w:spacing w:before="220"/>
        <w:ind w:firstLine="540"/>
        <w:jc w:val="both"/>
      </w:pPr>
      <w:r>
        <w:t>8) описание композиции и силуэта застройки населенного пункта или его части - соотношения вертикальных и горизонтальных доминант и акцентов;</w:t>
      </w:r>
    </w:p>
    <w:p w:rsidR="00AB16A9" w:rsidRDefault="00AB16A9">
      <w:pPr>
        <w:pStyle w:val="ConsPlusNormal"/>
        <w:spacing w:before="220"/>
        <w:ind w:firstLine="540"/>
        <w:jc w:val="both"/>
      </w:pPr>
      <w:r>
        <w:t>9) описание соотношения между различными городскими пространствами населенного пункта или его части (свободными, застроенными, озелененными);</w:t>
      </w:r>
    </w:p>
    <w:p w:rsidR="00AB16A9" w:rsidRDefault="00AB16A9">
      <w:pPr>
        <w:pStyle w:val="ConsPlusNormal"/>
        <w:spacing w:before="220"/>
        <w:ind w:firstLine="540"/>
        <w:jc w:val="both"/>
      </w:pPr>
      <w:r>
        <w:t>10) описание композиционно-видовых связей (панорамы) населенного пункта или его части, соотношения природного и созданного человеком окружения;</w:t>
      </w:r>
    </w:p>
    <w:p w:rsidR="00AB16A9" w:rsidRDefault="00AB16A9">
      <w:pPr>
        <w:pStyle w:val="ConsPlusNormal"/>
        <w:spacing w:before="220"/>
        <w:ind w:firstLine="540"/>
        <w:jc w:val="both"/>
      </w:pPr>
      <w:r>
        <w:lastRenderedPageBreak/>
        <w:t>11) проект предлагаемых границ территории исторического поселения регионального значения и их картографическое изображение в масштабе не менее 1:10000.</w:t>
      </w:r>
    </w:p>
    <w:p w:rsidR="00AB16A9" w:rsidRDefault="00AB16A9">
      <w:pPr>
        <w:pStyle w:val="ConsPlusNormal"/>
        <w:spacing w:before="220"/>
        <w:ind w:firstLine="540"/>
        <w:jc w:val="both"/>
      </w:pPr>
      <w:r>
        <w:t>4. С инициативой о включении населенного пункта или его части в перечень исторических поселений регионального значения в уполномоченный орган могут обратиться органы государственной власти, органы местного самоуправления, организации (далее - инициатор обращения).</w:t>
      </w:r>
    </w:p>
    <w:p w:rsidR="00AB16A9" w:rsidRDefault="00AB16A9">
      <w:pPr>
        <w:pStyle w:val="ConsPlusNormal"/>
        <w:spacing w:before="220"/>
        <w:ind w:firstLine="540"/>
        <w:jc w:val="both"/>
      </w:pPr>
      <w:r>
        <w:t xml:space="preserve">5. Уполномоченный орган рассматривает в течение 30 рабочих дней документы, указанные в </w:t>
      </w:r>
      <w:hyperlink w:anchor="P149" w:history="1">
        <w:r>
          <w:rPr>
            <w:color w:val="0000FF"/>
          </w:rPr>
          <w:t>части 3</w:t>
        </w:r>
      </w:hyperlink>
      <w:r>
        <w:t xml:space="preserve"> настоящей статьи, и принимает решение о включении или об отказе во включении населенного пункта или его части в перечень исторических поселений регионального значения.</w:t>
      </w:r>
    </w:p>
    <w:p w:rsidR="00AB16A9" w:rsidRDefault="00AB16A9">
      <w:pPr>
        <w:pStyle w:val="ConsPlusNormal"/>
        <w:spacing w:before="220"/>
        <w:ind w:firstLine="540"/>
        <w:jc w:val="both"/>
      </w:pPr>
      <w:r>
        <w:t>6. Основаниями для отказа во включении населенного пункта или его части в перечень исторических поселений регионального значения являются:</w:t>
      </w:r>
    </w:p>
    <w:p w:rsidR="00AB16A9" w:rsidRDefault="00AB16A9">
      <w:pPr>
        <w:pStyle w:val="ConsPlusNormal"/>
        <w:spacing w:before="220"/>
        <w:ind w:firstLine="540"/>
        <w:jc w:val="both"/>
      </w:pPr>
      <w:r>
        <w:t xml:space="preserve">1) непредставление или представление не в полном объеме документов, указанных в </w:t>
      </w:r>
      <w:hyperlink w:anchor="P149" w:history="1">
        <w:r>
          <w:rPr>
            <w:color w:val="0000FF"/>
          </w:rPr>
          <w:t>части 3</w:t>
        </w:r>
      </w:hyperlink>
      <w:r>
        <w:t xml:space="preserve"> настоящей статьи;</w:t>
      </w:r>
    </w:p>
    <w:p w:rsidR="00AB16A9" w:rsidRDefault="00AB16A9">
      <w:pPr>
        <w:pStyle w:val="ConsPlusNormal"/>
        <w:spacing w:before="220"/>
        <w:ind w:firstLine="540"/>
        <w:jc w:val="both"/>
      </w:pPr>
      <w:r>
        <w:t>2) отсутствие в границах населенного пункта или его части объектов культурного наследия, включенных в реестр, выявленных объектов культурного наследия и объектов, составляющих предмет охраны исторического поселения.</w:t>
      </w:r>
    </w:p>
    <w:p w:rsidR="00AB16A9" w:rsidRDefault="00AB16A9">
      <w:pPr>
        <w:pStyle w:val="ConsPlusNormal"/>
        <w:spacing w:before="220"/>
        <w:ind w:firstLine="540"/>
        <w:jc w:val="both"/>
      </w:pPr>
      <w:r>
        <w:t>7. Отказ во включении населенного пункта или его части в перечень исторических поселений регионального значения оформляется в виде письменного заключения с обоснованием причин такого отказа и в течение трех рабочих дней со дня принятия такого решения направляется инициатору обращения.</w:t>
      </w:r>
    </w:p>
    <w:p w:rsidR="00AB16A9" w:rsidRDefault="00AB16A9">
      <w:pPr>
        <w:pStyle w:val="ConsPlusNormal"/>
        <w:spacing w:before="220"/>
        <w:ind w:firstLine="540"/>
        <w:jc w:val="both"/>
      </w:pPr>
      <w:r>
        <w:t>8. После устранения причин, повлекших за собой отказ во включении населенного пункта или его части в перечень исторических поселений регионального значения, инициатор обращения вправе повторно направить материалы в уполномоченный орган в порядке, установленном настоящей статьей.</w:t>
      </w:r>
    </w:p>
    <w:p w:rsidR="00AB16A9" w:rsidRDefault="00AB16A9">
      <w:pPr>
        <w:pStyle w:val="ConsPlusNormal"/>
        <w:spacing w:before="220"/>
        <w:ind w:firstLine="540"/>
        <w:jc w:val="both"/>
      </w:pPr>
      <w:r>
        <w:t>9. Копия акта уполномоченного органа в течение трех рабочих дней со дня принятия решения о включении населенного пункта или его части в перечень исторических поселений регионального значения направляется инициатору обращения.</w:t>
      </w:r>
    </w:p>
    <w:p w:rsidR="00AB16A9" w:rsidRDefault="00AB16A9">
      <w:pPr>
        <w:pStyle w:val="ConsPlusNormal"/>
        <w:spacing w:before="220"/>
        <w:ind w:firstLine="540"/>
        <w:jc w:val="both"/>
      </w:pPr>
      <w:r>
        <w:t xml:space="preserve">10.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Правительством Чукотского автономного округа на основании документов, указанных в </w:t>
      </w:r>
      <w:hyperlink w:anchor="P149" w:history="1">
        <w:r>
          <w:rPr>
            <w:color w:val="0000FF"/>
          </w:rPr>
          <w:t>части 3</w:t>
        </w:r>
      </w:hyperlink>
      <w:r>
        <w:t xml:space="preserve"> настоящей статьи, одновременно с принятием решения о включении населенного пункта или его части в перечень исторических поселений регионального значения.</w:t>
      </w:r>
    </w:p>
    <w:p w:rsidR="00AB16A9" w:rsidRDefault="00AB16A9">
      <w:pPr>
        <w:pStyle w:val="ConsPlusNormal"/>
        <w:spacing w:before="220"/>
        <w:ind w:firstLine="540"/>
        <w:jc w:val="both"/>
      </w:pPr>
      <w:r>
        <w:t>11. Предмет охраны исторического поселения регионального значения утверждается применительно к каждому историческому поселению.</w:t>
      </w:r>
    </w:p>
    <w:p w:rsidR="00AB16A9" w:rsidRDefault="00AB16A9">
      <w:pPr>
        <w:pStyle w:val="ConsPlusNormal"/>
        <w:spacing w:before="220"/>
        <w:ind w:firstLine="540"/>
        <w:jc w:val="both"/>
      </w:pPr>
      <w:r>
        <w:t>12. Уполномоченный орган вправе утвердить границы территории исторического поселения регионального значения, не совпадающие с границами населенного пункта.</w:t>
      </w:r>
    </w:p>
    <w:p w:rsidR="00AB16A9" w:rsidRDefault="00AB16A9">
      <w:pPr>
        <w:pStyle w:val="ConsPlusNormal"/>
        <w:jc w:val="both"/>
      </w:pPr>
    </w:p>
    <w:p w:rsidR="00AB16A9" w:rsidRDefault="00AB16A9">
      <w:pPr>
        <w:pStyle w:val="ConsPlusNormal"/>
        <w:ind w:firstLine="540"/>
        <w:jc w:val="both"/>
        <w:outlineLvl w:val="0"/>
      </w:pPr>
      <w:r>
        <w:t>Статья 15.2. Порядок согласования проектов правил землепользования и застройки, подготовленных применительно к территориям исторических поселений регионального значения</w:t>
      </w:r>
    </w:p>
    <w:p w:rsidR="00AB16A9" w:rsidRDefault="00AB16A9">
      <w:pPr>
        <w:pStyle w:val="ConsPlusNormal"/>
        <w:ind w:firstLine="540"/>
        <w:jc w:val="both"/>
      </w:pPr>
      <w:r>
        <w:t>(</w:t>
      </w:r>
      <w:proofErr w:type="gramStart"/>
      <w:r>
        <w:t>введен</w:t>
      </w:r>
      <w:proofErr w:type="gramEnd"/>
      <w:r>
        <w:t xml:space="preserve"> </w:t>
      </w:r>
      <w:hyperlink r:id="rId47" w:history="1">
        <w:r>
          <w:rPr>
            <w:color w:val="0000FF"/>
          </w:rPr>
          <w:t>Законом</w:t>
        </w:r>
      </w:hyperlink>
      <w:r>
        <w:t xml:space="preserve"> Чукотского автономного округа от 25.04.2016 N 42-ОЗ)</w:t>
      </w:r>
    </w:p>
    <w:p w:rsidR="00AB16A9" w:rsidRDefault="00AB16A9">
      <w:pPr>
        <w:pStyle w:val="ConsPlusNormal"/>
        <w:jc w:val="both"/>
      </w:pPr>
    </w:p>
    <w:p w:rsidR="00AB16A9" w:rsidRDefault="00AB16A9">
      <w:pPr>
        <w:pStyle w:val="ConsPlusNormal"/>
        <w:ind w:firstLine="540"/>
        <w:jc w:val="both"/>
      </w:pPr>
      <w:r>
        <w:t>1. Проекты правил землепользования и застройки, подготовленные применительно к территориям исторических поселений регионального значения (далее - проект), подлежат согласованию с уполномоченным органом.</w:t>
      </w:r>
    </w:p>
    <w:p w:rsidR="00AB16A9" w:rsidRDefault="00AB16A9">
      <w:pPr>
        <w:pStyle w:val="ConsPlusNormal"/>
        <w:spacing w:before="220"/>
        <w:ind w:firstLine="540"/>
        <w:jc w:val="both"/>
      </w:pPr>
      <w:r>
        <w:lastRenderedPageBreak/>
        <w:t>2. Предметом согласования проекта является его соответствие утвержденному предмету охраны исторического поселения регионального значения.</w:t>
      </w:r>
    </w:p>
    <w:p w:rsidR="00AB16A9" w:rsidRDefault="00AB16A9">
      <w:pPr>
        <w:pStyle w:val="ConsPlusNormal"/>
        <w:spacing w:before="220"/>
        <w:ind w:firstLine="540"/>
        <w:jc w:val="both"/>
      </w:pPr>
      <w:r>
        <w:t>3. Органы местного самоуправления муниципального образования, в состав территории которого входит населенный пункт или его часть, в границах которого расположено историческое поселение, обеспечивают представление проекта на согласование в уполномоченный орган.</w:t>
      </w:r>
    </w:p>
    <w:p w:rsidR="00AB16A9" w:rsidRDefault="00AB16A9">
      <w:pPr>
        <w:pStyle w:val="ConsPlusNormal"/>
        <w:spacing w:before="220"/>
        <w:ind w:firstLine="540"/>
        <w:jc w:val="both"/>
      </w:pPr>
      <w:r>
        <w:t>4. Уполномоченный орган рассматривает представленный проект в течение 30 дней с момента его поступления и принимает решение о согласовании либо об отказе в согласовании и выдает соответствующее заключение. В случае отказа в согласовании проекта в заключении указывается обоснование причин отказа.</w:t>
      </w:r>
    </w:p>
    <w:p w:rsidR="00AB16A9" w:rsidRDefault="00AB16A9">
      <w:pPr>
        <w:pStyle w:val="ConsPlusNormal"/>
        <w:spacing w:before="220"/>
        <w:ind w:firstLine="540"/>
        <w:jc w:val="both"/>
      </w:pPr>
      <w:r>
        <w:t>5. Основанием для отказа в согласовании проекта является несоответствие его утвержденному предмету охраны исторического поселения.</w:t>
      </w:r>
    </w:p>
    <w:p w:rsidR="00AB16A9" w:rsidRDefault="00AB16A9">
      <w:pPr>
        <w:pStyle w:val="ConsPlusNormal"/>
        <w:spacing w:before="220"/>
        <w:ind w:firstLine="540"/>
        <w:jc w:val="both"/>
      </w:pPr>
      <w:r>
        <w:t>6. После устранения причин, повлекших за собой отказ в согласовании проекта, орган местного самоуправления соответствующего муниципального образования вправе повторно направить проект на согласование в уполномоченный орган в порядке, установленном настоящей статьей.</w:t>
      </w:r>
    </w:p>
    <w:p w:rsidR="00AB16A9" w:rsidRDefault="00AB16A9">
      <w:pPr>
        <w:pStyle w:val="ConsPlusNormal"/>
        <w:ind w:firstLine="540"/>
        <w:jc w:val="both"/>
      </w:pPr>
    </w:p>
    <w:p w:rsidR="00AB16A9" w:rsidRDefault="00AB16A9">
      <w:pPr>
        <w:pStyle w:val="ConsPlusNormal"/>
        <w:ind w:firstLine="540"/>
        <w:jc w:val="both"/>
        <w:outlineLvl w:val="0"/>
      </w:pPr>
      <w:r>
        <w:t xml:space="preserve">Статья 16. Утратила силу. - </w:t>
      </w:r>
      <w:hyperlink r:id="rId48" w:history="1">
        <w:r>
          <w:rPr>
            <w:color w:val="0000FF"/>
          </w:rPr>
          <w:t>Закон</w:t>
        </w:r>
      </w:hyperlink>
      <w:r>
        <w:t xml:space="preserve"> Чукотского автономного округа от 25.04.2016 N 42-ОЗ.</w:t>
      </w:r>
    </w:p>
    <w:p w:rsidR="00AB16A9" w:rsidRDefault="00AB16A9">
      <w:pPr>
        <w:pStyle w:val="ConsPlusNormal"/>
        <w:jc w:val="both"/>
      </w:pPr>
    </w:p>
    <w:p w:rsidR="00AB16A9" w:rsidRDefault="00AB16A9">
      <w:pPr>
        <w:pStyle w:val="ConsPlusNormal"/>
        <w:ind w:firstLine="540"/>
        <w:jc w:val="both"/>
        <w:outlineLvl w:val="0"/>
      </w:pPr>
      <w:r>
        <w:t>Статья 17. Вступление в силу настоящего Закона</w:t>
      </w:r>
    </w:p>
    <w:p w:rsidR="00AB16A9" w:rsidRDefault="00AB16A9">
      <w:pPr>
        <w:pStyle w:val="ConsPlusNormal"/>
        <w:jc w:val="both"/>
      </w:pPr>
    </w:p>
    <w:p w:rsidR="00AB16A9" w:rsidRDefault="00AB16A9">
      <w:pPr>
        <w:pStyle w:val="ConsPlusNormal"/>
        <w:ind w:firstLine="540"/>
        <w:jc w:val="both"/>
      </w:pPr>
      <w:r>
        <w:t>Настоящий Закон вступает в силу со дня его официального опубликования.</w:t>
      </w:r>
    </w:p>
    <w:p w:rsidR="00AB16A9" w:rsidRDefault="00AB16A9">
      <w:pPr>
        <w:pStyle w:val="ConsPlusNormal"/>
        <w:jc w:val="both"/>
      </w:pPr>
    </w:p>
    <w:p w:rsidR="00AB16A9" w:rsidRDefault="00AB16A9">
      <w:pPr>
        <w:pStyle w:val="ConsPlusNormal"/>
        <w:jc w:val="right"/>
      </w:pPr>
      <w:r>
        <w:t>Губернатор</w:t>
      </w:r>
    </w:p>
    <w:p w:rsidR="00AB16A9" w:rsidRDefault="00AB16A9">
      <w:pPr>
        <w:pStyle w:val="ConsPlusNormal"/>
        <w:jc w:val="right"/>
      </w:pPr>
      <w:r>
        <w:t>Чукотского автономного округа</w:t>
      </w:r>
    </w:p>
    <w:p w:rsidR="00AB16A9" w:rsidRDefault="00AB16A9">
      <w:pPr>
        <w:pStyle w:val="ConsPlusNormal"/>
        <w:jc w:val="right"/>
      </w:pPr>
      <w:r>
        <w:t>Р.В.КОПИН</w:t>
      </w:r>
    </w:p>
    <w:p w:rsidR="00AB16A9" w:rsidRDefault="00AB16A9">
      <w:pPr>
        <w:pStyle w:val="ConsPlusNormal"/>
      </w:pPr>
      <w:r>
        <w:t>г. Анадырь</w:t>
      </w:r>
    </w:p>
    <w:p w:rsidR="00AB16A9" w:rsidRDefault="00AB16A9">
      <w:pPr>
        <w:pStyle w:val="ConsPlusNormal"/>
        <w:spacing w:before="220"/>
      </w:pPr>
      <w:r>
        <w:t>31 мая 2010 года</w:t>
      </w:r>
    </w:p>
    <w:p w:rsidR="00AB16A9" w:rsidRDefault="00AB16A9">
      <w:pPr>
        <w:pStyle w:val="ConsPlusNormal"/>
        <w:spacing w:before="220"/>
      </w:pPr>
      <w:r>
        <w:t>N 50-ОЗ</w:t>
      </w:r>
    </w:p>
    <w:p w:rsidR="00AB16A9" w:rsidRDefault="00AB16A9">
      <w:pPr>
        <w:pStyle w:val="ConsPlusNormal"/>
        <w:jc w:val="both"/>
      </w:pPr>
    </w:p>
    <w:p w:rsidR="00AB16A9" w:rsidRDefault="00AB16A9">
      <w:pPr>
        <w:pStyle w:val="ConsPlusNormal"/>
        <w:jc w:val="both"/>
      </w:pPr>
    </w:p>
    <w:p w:rsidR="00AB16A9" w:rsidRDefault="00AB16A9">
      <w:pPr>
        <w:pStyle w:val="ConsPlusNormal"/>
        <w:pBdr>
          <w:top w:val="single" w:sz="6" w:space="0" w:color="auto"/>
        </w:pBdr>
        <w:spacing w:before="100" w:after="100"/>
        <w:jc w:val="both"/>
        <w:rPr>
          <w:sz w:val="2"/>
          <w:szCs w:val="2"/>
        </w:rPr>
      </w:pPr>
    </w:p>
    <w:p w:rsidR="00BC3102" w:rsidRDefault="00BC3102"/>
    <w:sectPr w:rsidR="00BC3102" w:rsidSect="00140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B16A9"/>
    <w:rsid w:val="00AB16A9"/>
    <w:rsid w:val="00BC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16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16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16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BCEFBF5AB915DC1EB883035D4CD5719353988DCFD2D2DB9FFDA2DEA5C2E4FB8C2C5505B9FD557F45C095d0o8G" TargetMode="External"/><Relationship Id="rId18" Type="http://schemas.openxmlformats.org/officeDocument/2006/relationships/hyperlink" Target="consultantplus://offline/ref=C6BCEFBF5AB915DC1EB883035D4CD5719353988DCFD2D2DB9FFDA2DEA5C2E4FB8C2C5505B9FD557F45C095d0oEG" TargetMode="External"/><Relationship Id="rId26" Type="http://schemas.openxmlformats.org/officeDocument/2006/relationships/hyperlink" Target="consultantplus://offline/ref=C6BCEFBF5AB915DC1EB883035D4CD5719353988DCFD3D4D790FDA2DEA5C2E4FB8C2C5505B9FD557F45C094d0o0G" TargetMode="External"/><Relationship Id="rId39" Type="http://schemas.openxmlformats.org/officeDocument/2006/relationships/hyperlink" Target="consultantplus://offline/ref=C6BCEFBF5AB915DC1EB883035D4CD5719353988DCFD6D0DA91FDA2DEA5C2E4FB8C2C5505B9FD557F45C095d0oFG" TargetMode="External"/><Relationship Id="rId3" Type="http://schemas.openxmlformats.org/officeDocument/2006/relationships/webSettings" Target="webSettings.xml"/><Relationship Id="rId21" Type="http://schemas.openxmlformats.org/officeDocument/2006/relationships/hyperlink" Target="consultantplus://offline/ref=C6BCEFBF5AB915DC1EB883035D4CD5719353988DCBD1D3DB9CA0A8D6FCCEE6FC83734202F0F1547F45C1d9o4G" TargetMode="External"/><Relationship Id="rId34" Type="http://schemas.openxmlformats.org/officeDocument/2006/relationships/hyperlink" Target="consultantplus://offline/ref=C6BCEFBF5AB915DC1EB883035D4CD5719353988DCFD6D0DA91FDA2DEA5C2E4FB8C2C5505B9FD557F45C095d0oBG" TargetMode="External"/><Relationship Id="rId42" Type="http://schemas.openxmlformats.org/officeDocument/2006/relationships/hyperlink" Target="consultantplus://offline/ref=C6BCEFBF5AB915DC1EB883035D4CD5719353988DCBD1D3DB9CA0A8D6FCCEE6FC83734202F0F1547F45C1d9o5G" TargetMode="External"/><Relationship Id="rId47" Type="http://schemas.openxmlformats.org/officeDocument/2006/relationships/hyperlink" Target="consultantplus://offline/ref=C6BCEFBF5AB915DC1EB883035D4CD5719353988DCFD2D2DB9FFDA2DEA5C2E4FB8C2C5505B9FD557F45C092d0o0G" TargetMode="External"/><Relationship Id="rId50" Type="http://schemas.openxmlformats.org/officeDocument/2006/relationships/theme" Target="theme/theme1.xml"/><Relationship Id="rId7" Type="http://schemas.openxmlformats.org/officeDocument/2006/relationships/hyperlink" Target="consultantplus://offline/ref=C6BCEFBF5AB915DC1EB883035D4CD5719353988DCFD6D0DA91FDA2DEA5C2E4FB8C2C5505B9FD557F45C094d0o0G" TargetMode="External"/><Relationship Id="rId12" Type="http://schemas.openxmlformats.org/officeDocument/2006/relationships/hyperlink" Target="consultantplus://offline/ref=C6BCEFBF5AB915DC1EB883035D4CD5719353988DCFD6D0DA91FDA2DEA5C2E4FB8C2C5505B9FD557F45C095d0o9G" TargetMode="External"/><Relationship Id="rId17" Type="http://schemas.openxmlformats.org/officeDocument/2006/relationships/hyperlink" Target="consultantplus://offline/ref=C6BCEFBF5AB915DC1EB883035D4CD5719353988DCFD2D2DB9FFDA2DEA5C2E4FB8C2C5505B9FD557F45C095d0oFG" TargetMode="External"/><Relationship Id="rId25" Type="http://schemas.openxmlformats.org/officeDocument/2006/relationships/hyperlink" Target="consultantplus://offline/ref=C6BCEFBF5AB915DC1EB883035D4CD5719353988DC7DED5DD9CA0A8D6FCCEE6FC83734202F0F1547F45C1d9o6G" TargetMode="External"/><Relationship Id="rId33" Type="http://schemas.openxmlformats.org/officeDocument/2006/relationships/hyperlink" Target="consultantplus://offline/ref=C6BCEFBF5AB915DC1EB883035D4CD5719353988DCFD2D2DB9FFDA2DEA5C2E4FB8C2C5505B9FD557F45C096d0oCG" TargetMode="External"/><Relationship Id="rId38" Type="http://schemas.openxmlformats.org/officeDocument/2006/relationships/hyperlink" Target="consultantplus://offline/ref=C6BCEFBF5AB915DC1EB89D0E4B208F78935AC783C6DFDC88CBA2F983F2dCoBG" TargetMode="External"/><Relationship Id="rId46" Type="http://schemas.openxmlformats.org/officeDocument/2006/relationships/hyperlink" Target="consultantplus://offline/ref=C6BCEFBF5AB915DC1EB883035D4CD5719353988DCFD2D2DB9FFDA2DEA5C2E4FB8C2C5505B9FD557F45C090d0oBG" TargetMode="External"/><Relationship Id="rId2" Type="http://schemas.openxmlformats.org/officeDocument/2006/relationships/settings" Target="settings.xml"/><Relationship Id="rId16" Type="http://schemas.openxmlformats.org/officeDocument/2006/relationships/hyperlink" Target="consultantplus://offline/ref=C6BCEFBF5AB915DC1EB883035D4CD5719353988DCFD2D2DB9FFDA2DEA5C2E4FB8C2C5505B9FD557F45C095d0oCG" TargetMode="External"/><Relationship Id="rId20" Type="http://schemas.openxmlformats.org/officeDocument/2006/relationships/hyperlink" Target="consultantplus://offline/ref=C6BCEFBF5AB915DC1EB89D0E4B208F78935AC783CFD6DC88CBA2F983F2dCoBG" TargetMode="External"/><Relationship Id="rId29" Type="http://schemas.openxmlformats.org/officeDocument/2006/relationships/hyperlink" Target="consultantplus://offline/ref=C6BCEFBF5AB915DC1EB89D0E4B208F78935AC783CFD6DC88CBA2F983F2dCoBG" TargetMode="External"/><Relationship Id="rId41" Type="http://schemas.openxmlformats.org/officeDocument/2006/relationships/hyperlink" Target="consultantplus://offline/ref=C6BCEFBF5AB915DC1EB883035D4CD5719353988DCFD2D2DB9FFDA2DEA5C2E4FB8C2C5505B9FD557F45C097d0oFG" TargetMode="External"/><Relationship Id="rId1" Type="http://schemas.openxmlformats.org/officeDocument/2006/relationships/styles" Target="styles.xml"/><Relationship Id="rId6" Type="http://schemas.openxmlformats.org/officeDocument/2006/relationships/hyperlink" Target="consultantplus://offline/ref=C6BCEFBF5AB915DC1EB883035D4CD5719353988DC7DED5DD9CA0A8D6FCCEE6FC83734202F0F1547F45C0d9oDG" TargetMode="External"/><Relationship Id="rId11" Type="http://schemas.openxmlformats.org/officeDocument/2006/relationships/hyperlink" Target="consultantplus://offline/ref=C6BCEFBF5AB915DC1EB89D0E4B208F78935AC783CFD6DC88CBA2F983F2dCoBG" TargetMode="External"/><Relationship Id="rId24" Type="http://schemas.openxmlformats.org/officeDocument/2006/relationships/hyperlink" Target="consultantplus://offline/ref=C6BCEFBF5AB915DC1EB883035D4CD5719353988DCFD2D2DB9FFDA2DEA5C2E4FB8C2C5505B9FD557F45C096d0o8G" TargetMode="External"/><Relationship Id="rId32" Type="http://schemas.openxmlformats.org/officeDocument/2006/relationships/hyperlink" Target="consultantplus://offline/ref=C6BCEFBF5AB915DC1EB883035D4CD5719353988DCFD2D2DB9FFDA2DEA5C2E4FB8C2C5505B9FD557F45C096d0oDG" TargetMode="External"/><Relationship Id="rId37" Type="http://schemas.openxmlformats.org/officeDocument/2006/relationships/hyperlink" Target="consultantplus://offline/ref=C6BCEFBF5AB915DC1EB883035D4CD5719353988DCFD2D2DB9FFDA2DEA5C2E4FB8C2C5505B9FD557F45C096d0o1G" TargetMode="External"/><Relationship Id="rId40" Type="http://schemas.openxmlformats.org/officeDocument/2006/relationships/hyperlink" Target="consultantplus://offline/ref=C6BCEFBF5AB915DC1EB883035D4CD5719353988DCFD2D2DB9FFDA2DEA5C2E4FB8C2C5505B9FD557F45C096d0o0G" TargetMode="External"/><Relationship Id="rId45" Type="http://schemas.openxmlformats.org/officeDocument/2006/relationships/hyperlink" Target="consultantplus://offline/ref=C6BCEFBF5AB915DC1EB883035D4CD5719353988DCFD2D2DB9FFDA2DEA5C2E4FB8C2C5505B9FD557F45C090d0o9G" TargetMode="External"/><Relationship Id="rId5" Type="http://schemas.openxmlformats.org/officeDocument/2006/relationships/hyperlink" Target="consultantplus://offline/ref=C6BCEFBF5AB915DC1EB883035D4CD5719353988DCBD1D3DB9CA0A8D6FCCEE6FC83734202F0F1547F45C0d9oDG" TargetMode="External"/><Relationship Id="rId15" Type="http://schemas.openxmlformats.org/officeDocument/2006/relationships/hyperlink" Target="consultantplus://offline/ref=C6BCEFBF5AB915DC1EB89D0E4B208F78935AC783CFD6DC88CBA2F983F2dCoBG" TargetMode="External"/><Relationship Id="rId23" Type="http://schemas.openxmlformats.org/officeDocument/2006/relationships/hyperlink" Target="consultantplus://offline/ref=C6BCEFBF5AB915DC1EB883035D4CD5719353988DC7DED5DD9CA0A8D6FCCEE6FC83734202F0F1547F45C1d9o4G" TargetMode="External"/><Relationship Id="rId28" Type="http://schemas.openxmlformats.org/officeDocument/2006/relationships/hyperlink" Target="consultantplus://offline/ref=C6BCEFBF5AB915DC1EB89D0E4B208F78935AC783CFD6DC88CBA2F983F2dCoBG" TargetMode="External"/><Relationship Id="rId36" Type="http://schemas.openxmlformats.org/officeDocument/2006/relationships/hyperlink" Target="consultantplus://offline/ref=C6BCEFBF5AB915DC1EB883035D4CD5719353988DCFD6D0DA91FDA2DEA5C2E4FB8C2C5505B9FD557F45C095d0oDG" TargetMode="External"/><Relationship Id="rId49" Type="http://schemas.openxmlformats.org/officeDocument/2006/relationships/fontTable" Target="fontTable.xml"/><Relationship Id="rId10" Type="http://schemas.openxmlformats.org/officeDocument/2006/relationships/hyperlink" Target="consultantplus://offline/ref=C6BCEFBF5AB915DC1EB883035D4CD5719353988DCFD2D2DB9FFDA2DEA5C2E4FB8C2C5505B9FD557F45C094d0o0G" TargetMode="External"/><Relationship Id="rId19" Type="http://schemas.openxmlformats.org/officeDocument/2006/relationships/hyperlink" Target="consultantplus://offline/ref=C6BCEFBF5AB915DC1EB883035D4CD5719353988DCFD2D2DB9FFDA2DEA5C2E4FB8C2C5505B9FD557F45C095d0o0G" TargetMode="External"/><Relationship Id="rId31" Type="http://schemas.openxmlformats.org/officeDocument/2006/relationships/hyperlink" Target="consultantplus://offline/ref=C6BCEFBF5AB915DC1EB883035D4CD5719353988DCFD2D2DB9FFDA2DEA5C2E4FB8C2C5505B9FD557F45C096d0oBG" TargetMode="External"/><Relationship Id="rId44" Type="http://schemas.openxmlformats.org/officeDocument/2006/relationships/hyperlink" Target="consultantplus://offline/ref=C6BCEFBF5AB915DC1EB883035D4CD5719353988DCFD4D2DC91FDA2DEA5C2E4FB8C2C5505B9FD557F45C095d0o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6BCEFBF5AB915DC1EB883035D4CD5719353988DCFD3D4D790FDA2DEA5C2E4FB8C2C5505B9FD557F45C094d0o0G" TargetMode="External"/><Relationship Id="rId14" Type="http://schemas.openxmlformats.org/officeDocument/2006/relationships/hyperlink" Target="consultantplus://offline/ref=C6BCEFBF5AB915DC1EB883035D4CD5719353988DCFD2D2DB9FFDA2DEA5C2E4FB8C2C5505B9FD557F45C095d0oAG" TargetMode="External"/><Relationship Id="rId22" Type="http://schemas.openxmlformats.org/officeDocument/2006/relationships/hyperlink" Target="consultantplus://offline/ref=C6BCEFBF5AB915DC1EB883035D4CD5719353988DCFD2D2DB9FFDA2DEA5C2E4FB8C2C5505B9FD557F45C096d0o9G" TargetMode="External"/><Relationship Id="rId27" Type="http://schemas.openxmlformats.org/officeDocument/2006/relationships/hyperlink" Target="consultantplus://offline/ref=C6BCEFBF5AB915DC1EB89D0E4B208F78935AC783CFD6DC88CBA2F983F2dCoBG" TargetMode="External"/><Relationship Id="rId30" Type="http://schemas.openxmlformats.org/officeDocument/2006/relationships/hyperlink" Target="consultantplus://offline/ref=C6BCEFBF5AB915DC1EB89D0E4B208F78935AC783CFD6DC88CBA2F983F2dCoBG" TargetMode="External"/><Relationship Id="rId35" Type="http://schemas.openxmlformats.org/officeDocument/2006/relationships/hyperlink" Target="consultantplus://offline/ref=C6BCEFBF5AB915DC1EB883035D4CD5719353988DCFD2D2DB9FFDA2DEA5C2E4FB8C2C5505B9FD557F45C096d0oEG" TargetMode="External"/><Relationship Id="rId43" Type="http://schemas.openxmlformats.org/officeDocument/2006/relationships/hyperlink" Target="consultantplus://offline/ref=C6BCEFBF5AB915DC1EB883035D4CD5719353988DCFD2D2DB9FFDA2DEA5C2E4FB8C2C5505B9FD557F45C097d0o1G" TargetMode="External"/><Relationship Id="rId48" Type="http://schemas.openxmlformats.org/officeDocument/2006/relationships/hyperlink" Target="consultantplus://offline/ref=C6BCEFBF5AB915DC1EB883035D4CD5719353988DCFD2D2DB9FFDA2DEA5C2E4FB8C2C5505B9FD557F45C093d0oFG" TargetMode="External"/><Relationship Id="rId8" Type="http://schemas.openxmlformats.org/officeDocument/2006/relationships/hyperlink" Target="consultantplus://offline/ref=C6BCEFBF5AB915DC1EB883035D4CD5719353988DCFD4D2DC91FDA2DEA5C2E4FB8C2C5505B9FD557F45C094d0o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5228</Words>
  <Characters>29802</Characters>
  <Application>Microsoft Office Word</Application>
  <DocSecurity>0</DocSecurity>
  <Lines>248</Lines>
  <Paragraphs>69</Paragraphs>
  <ScaleCrop>false</ScaleCrop>
  <Company>ДОКиС</Company>
  <LinksUpToDate>false</LinksUpToDate>
  <CharactersWithSpaces>34961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1</cp:revision>
  <dcterms:created xsi:type="dcterms:W3CDTF">2017-12-16T06:40:00Z</dcterms:created>
  <dcterms:modified xsi:type="dcterms:W3CDTF">2017-12-16T06:41:00Z</dcterms:modified>
</cp:coreProperties>
</file>