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C2" w:rsidRPr="00BE37C2" w:rsidRDefault="00BE37C2" w:rsidP="00BE3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6"/>
          <w:szCs w:val="26"/>
        </w:rPr>
        <w:t>Раздел 6.Государсвтенная охрана и сохранение объектов культурного наследия</w:t>
      </w:r>
    </w:p>
    <w:p w:rsidR="00BE37C2" w:rsidRPr="00BE37C2" w:rsidRDefault="00BE37C2" w:rsidP="00BE37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8"/>
          <w:szCs w:val="28"/>
        </w:rPr>
        <w:t>6</w:t>
      </w:r>
      <w:r w:rsidRPr="00BE37C2">
        <w:rPr>
          <w:rFonts w:ascii="Times New Roman" w:hAnsi="Times New Roman" w:cs="Times New Roman"/>
          <w:b/>
          <w:sz w:val="26"/>
          <w:szCs w:val="26"/>
        </w:rPr>
        <w:t>.1. Государственная охрана объектов культурного наследия по Чукотскому автономному округу</w:t>
      </w:r>
    </w:p>
    <w:p w:rsidR="00BE37C2" w:rsidRPr="00BE37C2" w:rsidRDefault="00BE37C2" w:rsidP="00BE37C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C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 году Комитет по охране объектов культурного наследия Чукотского автономного округа осуществлял федеральный государственный контроль (надзор) за сохранением, использованием, популяризацией и государственной охраной объектов культурного наследия.</w:t>
      </w:r>
    </w:p>
    <w:p w:rsidR="00BE37C2" w:rsidRPr="00BE37C2" w:rsidRDefault="00BE37C2" w:rsidP="00BE37C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охране объектов культурного наследия Чукотского автономного округа осуществляет деятельность с 1 марта 2019 года на основании </w:t>
      </w:r>
      <w:hyperlink r:id="rId5" w:history="1">
        <w:r w:rsidRPr="00BE37C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Постановления Правительства Чукотского автономного округа от 21 декабря 2018 № 431 «Об утверждении Положения о Комитете по охране объектов культурного наследия Чукотского автономного округа</w:t>
        </w:r>
      </w:hyperlink>
      <w:r w:rsidRPr="00BE37C2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является уполномоченным органом по осуществлению переданных полномочий на территории Чукотского автономного округа.</w:t>
      </w:r>
    </w:p>
    <w:p w:rsidR="00BE37C2" w:rsidRPr="00BE37C2" w:rsidRDefault="00BE37C2" w:rsidP="00BE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37C2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Комитета по охране объектов культурного наследия по Чукотскому автономному округу от 16 апреля 2019 № 02-01/031 «Об утверждении штатного расписания Комитета по охране объектов культурного наследия Чукотского автономного округа» и в соответствии с Постановлением Правительства Чукотского автономного от 10 апреля 2019 № 200 «О внесении изменений в Постановление Правительства Чукотского автономного округа от 21 декабря 2018 года № 432, утверждено штатное расписание и предельная численность Комитета. </w:t>
      </w:r>
    </w:p>
    <w:p w:rsidR="00BE37C2" w:rsidRPr="00BE37C2" w:rsidRDefault="00BE37C2" w:rsidP="00BE3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года в Комитете работало 5,25 сотрудников при штатной численности в количестве 5,25 единиц (2 должности государственной гражданской службы и 3 должности, не относящаяся к должностям государственной гражданской службы), из них 1 (</w:t>
      </w:r>
      <w:r w:rsidRPr="00BE37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консультант Комитета</w:t>
      </w:r>
      <w:r w:rsidRPr="00BE3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осуществлял переданные полномочия Российской Федерации по сохранению, использованию, популяризации и государственной охране объектов культурного наследия. </w:t>
      </w:r>
    </w:p>
    <w:p w:rsidR="00BE37C2" w:rsidRPr="00BE37C2" w:rsidRDefault="00BE37C2" w:rsidP="00BE37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37C2" w:rsidRPr="00BE37C2" w:rsidRDefault="00BE37C2" w:rsidP="00BE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6"/>
          <w:szCs w:val="26"/>
        </w:rPr>
        <w:t xml:space="preserve">6.2. Мероприятия по сохранению объектов культурного наследия </w:t>
      </w:r>
    </w:p>
    <w:p w:rsidR="00BE37C2" w:rsidRPr="00BE37C2" w:rsidRDefault="00BE37C2" w:rsidP="00BE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6"/>
          <w:szCs w:val="26"/>
        </w:rPr>
        <w:t>Комитетом по охране объектов культурного наследия Чукотского автономного округа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По состоянию на 31 декабря 2019 года: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на территории Чукотского автономного округа расположено 318 объектов культурного наследия, поставленные на государственную охрану в соответствии с требованиями действующего законодательства, из них: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6"/>
          <w:szCs w:val="26"/>
        </w:rPr>
        <w:t>81</w:t>
      </w:r>
      <w:r w:rsidRPr="00BE37C2">
        <w:rPr>
          <w:rFonts w:ascii="Times New Roman" w:hAnsi="Times New Roman" w:cs="Times New Roman"/>
          <w:sz w:val="26"/>
          <w:szCs w:val="26"/>
        </w:rPr>
        <w:t xml:space="preserve"> объект культурного наследия, </w:t>
      </w:r>
      <w:r w:rsidRPr="00BE37C2">
        <w:rPr>
          <w:rFonts w:ascii="Times New Roman" w:hAnsi="Times New Roman" w:cs="Times New Roman"/>
          <w:b/>
          <w:sz w:val="26"/>
          <w:szCs w:val="26"/>
        </w:rPr>
        <w:t xml:space="preserve">включенный </w:t>
      </w:r>
      <w:r w:rsidRPr="00BE37C2">
        <w:rPr>
          <w:rFonts w:ascii="Times New Roman" w:hAnsi="Times New Roman" w:cs="Times New Roman"/>
          <w:sz w:val="26"/>
          <w:szCs w:val="26"/>
        </w:rPr>
        <w:t>в Единый государственный реестр объектов культурного наследия (памятников истории и культуры) народов Российской Федерации (далее – Реестр):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6"/>
          <w:szCs w:val="26"/>
          <w:u w:val="single"/>
        </w:rPr>
        <w:t xml:space="preserve">67 </w:t>
      </w:r>
      <w:r w:rsidRPr="00BE37C2">
        <w:rPr>
          <w:rFonts w:ascii="Times New Roman" w:hAnsi="Times New Roman" w:cs="Times New Roman"/>
          <w:sz w:val="26"/>
          <w:szCs w:val="26"/>
        </w:rPr>
        <w:t xml:space="preserve">объектов культурного наследия </w:t>
      </w:r>
      <w:r w:rsidRPr="00BE37C2">
        <w:rPr>
          <w:rFonts w:ascii="Times New Roman" w:hAnsi="Times New Roman" w:cs="Times New Roman"/>
          <w:i/>
          <w:sz w:val="26"/>
          <w:szCs w:val="26"/>
        </w:rPr>
        <w:t xml:space="preserve">федерального </w:t>
      </w:r>
      <w:r w:rsidRPr="00BE37C2">
        <w:rPr>
          <w:rFonts w:ascii="Times New Roman" w:hAnsi="Times New Roman" w:cs="Times New Roman"/>
          <w:sz w:val="26"/>
          <w:szCs w:val="26"/>
        </w:rPr>
        <w:t>значения, в том числе: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6"/>
          <w:szCs w:val="26"/>
        </w:rPr>
        <w:t>66</w:t>
      </w:r>
      <w:r w:rsidRPr="00BE37C2">
        <w:rPr>
          <w:rFonts w:ascii="Times New Roman" w:hAnsi="Times New Roman" w:cs="Times New Roman"/>
          <w:sz w:val="26"/>
          <w:szCs w:val="26"/>
        </w:rPr>
        <w:t xml:space="preserve"> – объекты археологического наследия и </w:t>
      </w:r>
      <w:r w:rsidRPr="00BE37C2">
        <w:rPr>
          <w:rFonts w:ascii="Times New Roman" w:hAnsi="Times New Roman" w:cs="Times New Roman"/>
          <w:b/>
          <w:sz w:val="26"/>
          <w:szCs w:val="26"/>
        </w:rPr>
        <w:t>1</w:t>
      </w:r>
      <w:r w:rsidRPr="00BE37C2">
        <w:rPr>
          <w:rFonts w:ascii="Times New Roman" w:hAnsi="Times New Roman" w:cs="Times New Roman"/>
          <w:sz w:val="26"/>
          <w:szCs w:val="26"/>
        </w:rPr>
        <w:t xml:space="preserve"> – памятник истории;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  <w:r w:rsidRPr="00BE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37C2">
        <w:rPr>
          <w:rFonts w:ascii="Times New Roman" w:hAnsi="Times New Roman" w:cs="Times New Roman"/>
          <w:sz w:val="26"/>
          <w:szCs w:val="26"/>
        </w:rPr>
        <w:t>объектов культурного наследия</w:t>
      </w:r>
      <w:r w:rsidRPr="00BE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37C2">
        <w:rPr>
          <w:rFonts w:ascii="Times New Roman" w:hAnsi="Times New Roman" w:cs="Times New Roman"/>
          <w:i/>
          <w:sz w:val="26"/>
          <w:szCs w:val="26"/>
        </w:rPr>
        <w:t>регионального</w:t>
      </w:r>
      <w:r w:rsidRPr="00BE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37C2">
        <w:rPr>
          <w:rFonts w:ascii="Times New Roman" w:hAnsi="Times New Roman" w:cs="Times New Roman"/>
          <w:sz w:val="26"/>
          <w:szCs w:val="26"/>
        </w:rPr>
        <w:t>значения</w:t>
      </w:r>
      <w:r w:rsidRPr="00BE37C2">
        <w:rPr>
          <w:rFonts w:ascii="Times New Roman" w:hAnsi="Times New Roman" w:cs="Times New Roman"/>
          <w:b/>
          <w:sz w:val="26"/>
          <w:szCs w:val="26"/>
        </w:rPr>
        <w:t>;</w:t>
      </w:r>
      <w:r w:rsidRPr="00BE37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6"/>
          <w:szCs w:val="26"/>
          <w:u w:val="single"/>
        </w:rPr>
        <w:t xml:space="preserve">1 </w:t>
      </w:r>
      <w:r w:rsidRPr="00BE37C2">
        <w:rPr>
          <w:rFonts w:ascii="Times New Roman" w:hAnsi="Times New Roman" w:cs="Times New Roman"/>
          <w:sz w:val="26"/>
          <w:szCs w:val="26"/>
        </w:rPr>
        <w:t xml:space="preserve">объект культурного наследия </w:t>
      </w:r>
      <w:r w:rsidRPr="00BE37C2">
        <w:rPr>
          <w:rFonts w:ascii="Times New Roman" w:hAnsi="Times New Roman" w:cs="Times New Roman"/>
          <w:i/>
          <w:sz w:val="26"/>
          <w:szCs w:val="26"/>
        </w:rPr>
        <w:t>местного (муниципального)</w:t>
      </w:r>
      <w:r w:rsidRPr="00BE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37C2">
        <w:rPr>
          <w:rFonts w:ascii="Times New Roman" w:hAnsi="Times New Roman" w:cs="Times New Roman"/>
          <w:sz w:val="26"/>
          <w:szCs w:val="26"/>
        </w:rPr>
        <w:t>значения;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b/>
          <w:sz w:val="26"/>
          <w:szCs w:val="26"/>
        </w:rPr>
        <w:lastRenderedPageBreak/>
        <w:t>237 выявленных</w:t>
      </w:r>
      <w:r w:rsidRPr="00BE37C2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– в том числе: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213 памятников археологии, 21 памятник истории (в том числе, связанных с увековечением памяти защитников Отечества), 3 памятника искусства.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В 2019 году в список выявленных объектов культурного наследия было включено 5 объектов.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Во исполнение требований </w:t>
      </w:r>
      <w:hyperlink r:id="rId6" w:history="1">
        <w:r w:rsidRPr="00BE37C2">
          <w:rPr>
            <w:rFonts w:ascii="Times New Roman" w:hAnsi="Times New Roman" w:cs="Times New Roman"/>
            <w:bCs/>
            <w:color w:val="106BBE"/>
            <w:sz w:val="26"/>
            <w:szCs w:val="26"/>
          </w:rPr>
          <w:t xml:space="preserve">Федерального закона от 25 июня 2002 № 73-ФЗ </w:t>
        </w:r>
      </w:hyperlink>
      <w:r w:rsidRPr="00BE37C2">
        <w:rPr>
          <w:rFonts w:ascii="Times New Roman" w:hAnsi="Times New Roman" w:cs="Times New Roman"/>
          <w:sz w:val="26"/>
          <w:szCs w:val="26"/>
        </w:rPr>
        <w:t>и Поручения Президента РФ от 5 января 2013 № ПР-16 по вопросу обеспечения полноты и достоверности ведомственного учета объектов культурного наследия на 82 объекта культурного наследия округа внесены сведения в Реестр. Из них зарегистрировано 80 объектов культурного наследия, из них 67 ОКН федерального значения, со статусом «в процессе подготовки» находится 2 объекта.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Установлено, что по состоянию на конец отчетного периода: 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- утверждены границы территории 31 объектов культурного наследия;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- утвержден предмет охраны на 23 ОКН;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-</w:t>
      </w:r>
      <w:r w:rsidRPr="00BE37C2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утверждена объединенная зона охраны объектов культурного наследия федерального значения: «Памятник Дежневу Семену Ивановичу», 1955 г. и «Многослойное поселение «Наукан».</w:t>
      </w:r>
      <w:r w:rsidRPr="00BE37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В 2019 году утверждены границы территории и правового режима использования земельных участков в границах территории объекта культурного наследия </w:t>
      </w:r>
      <w:r w:rsidRPr="00BE37C2">
        <w:rPr>
          <w:rFonts w:ascii="Times New Roman" w:hAnsi="Times New Roman" w:cs="Times New Roman"/>
          <w:sz w:val="26"/>
          <w:szCs w:val="26"/>
          <w:u w:val="single"/>
        </w:rPr>
        <w:t>федерального значения: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-«Памятник Дежневу Семену Ивановичу»;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-«Многослойная стоянка «Найван»; 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-«Поселение «Нунлигран 4»; 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-«Стоянка Нунлигран 3»; 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-«Комплекс памятников «Нунлигран 1-2»; 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-«Историко-культурный комплекс «Кыгынин»; 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-«Стоянка К’хувеем 2»;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-«Стоянка К’хувеем 1»;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-«Поселение «Ун’эн’эн».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По состоянию на 31 декабря 2019 года количество объектов культурного наследия находящихся в неудовлетворительном состоянии, составило 34 объекта культурного наследия федерального значения, из них 33 памятника археологии в аварийном состоянии (согласно результатам научно-исследовательских археологических работ).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Осуществлена в полном объеме </w:t>
      </w:r>
      <w:r w:rsidRPr="00BE37C2">
        <w:rPr>
          <w:rFonts w:ascii="Times New Roman" w:hAnsi="Times New Roman" w:cs="Times New Roman"/>
          <w:bCs/>
          <w:sz w:val="26"/>
          <w:szCs w:val="26"/>
        </w:rPr>
        <w:t xml:space="preserve">деятельность, в соответствии с утвержденными административными регламентами, затрагивающая вопросы предоставления </w:t>
      </w:r>
      <w:r w:rsidRPr="00BE37C2">
        <w:rPr>
          <w:rFonts w:ascii="Times New Roman" w:hAnsi="Times New Roman" w:cs="Times New Roman"/>
          <w:sz w:val="26"/>
          <w:szCs w:val="26"/>
        </w:rPr>
        <w:t>информации о наличии (отсутствии) объектов культурного наследия на землях, подлежащих воздействию строительных, мелиоративных и иных работ и согласованию проектов и документации проведения землеустроительных, земляных, строительных, мелиоративных, хозяйственных и иных работ, согласованию решений</w:t>
      </w:r>
      <w:r w:rsidRPr="00BE37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E37C2">
        <w:rPr>
          <w:rFonts w:ascii="Times New Roman" w:hAnsi="Times New Roman" w:cs="Times New Roman"/>
          <w:sz w:val="26"/>
          <w:szCs w:val="26"/>
        </w:rPr>
        <w:t xml:space="preserve">о предоставлении земель и об изменении их правового режима. 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В отчетном периоде предоставлено 85 </w:t>
      </w:r>
      <w:r w:rsidRPr="00BE37C2">
        <w:rPr>
          <w:rFonts w:ascii="Times New Roman" w:hAnsi="Times New Roman" w:cs="Times New Roman"/>
          <w:color w:val="000000"/>
          <w:sz w:val="26"/>
          <w:szCs w:val="26"/>
        </w:rPr>
        <w:t>сведений и информаций об объектах культурного наследия (памятниках истории и культуры) народов Российской Федерации, расположенных на землях, подлежащих воздействию строительных, мелиоративных и иных работ и согласованию проектов и документации проведения землеустроительных, земляных, строительных, мелиоративных, хозяйственных и иных работ, и перевода земель из одной категории в другую – 12.</w:t>
      </w:r>
    </w:p>
    <w:p w:rsidR="00BE37C2" w:rsidRPr="00BE37C2" w:rsidRDefault="00BE37C2" w:rsidP="00BE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Информация о количестве проведенных контрольных мероприятий по итогам 2019 года была направлена в Прокуратуру Чукотского автономного округа. 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значения, расположенных на территории Чукотского автономного округа, проведено 4 мероприятия по надзору (контролю), из которых 2 мероприятия по контролю за состоянием объектов культурного наследия и 2 систематическому наблюдению (без взаимодействия с юридическими лицами).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 xml:space="preserve">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 </w:t>
      </w:r>
      <w:r w:rsidRPr="00BE37C2">
        <w:rPr>
          <w:rFonts w:ascii="Times New Roman" w:hAnsi="Times New Roman" w:cs="Times New Roman"/>
          <w:b/>
          <w:sz w:val="26"/>
          <w:szCs w:val="26"/>
        </w:rPr>
        <w:t>не выявлены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C2">
        <w:rPr>
          <w:rFonts w:ascii="Times New Roman" w:hAnsi="Times New Roman" w:cs="Times New Roman"/>
          <w:sz w:val="26"/>
          <w:szCs w:val="26"/>
        </w:rPr>
        <w:t>Мероприятия по профилактике нарушений обязательных требований осуществлялись Комитетом охране объектов культурного наследия в соответствии с Программой профилактики нарушений обязательных требований законодательства Российской Федерации в сфере государственной охраны объектов культурного наследия (памятников истории и культуры) народов Российской Федерации на 2019 год выполнены в полном объеме.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 Комитета по охране объектов культурного наследия по Чукотскому автономному округу по государственной охране объектов культурного наследия велась методическая и консультационная работа с проверяемыми лицами по исполнению законодательства в области сохранения, использования, популяризации и государственной охраны объектов культурного наследия. На странице Комитета официального сайта (</w:t>
      </w:r>
      <w:hyperlink r:id="rId7" w:history="1">
        <w:r w:rsidRPr="00BE37C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http://okn.edu87.ru/index.php/kontrolno-nadzornaya-deyatelnost/knd-pravovye-akty</w:t>
        </w:r>
      </w:hyperlink>
      <w:r w:rsidRPr="00BE37C2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размещаются материалы регионального органа охраны объектов культурного наследия, включающие методические и официальные документы.</w:t>
      </w:r>
    </w:p>
    <w:p w:rsidR="00BE37C2" w:rsidRPr="00BE37C2" w:rsidRDefault="00BE37C2" w:rsidP="00BE3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C2" w:rsidRPr="00BE37C2" w:rsidRDefault="00BE37C2" w:rsidP="00BE37C2">
      <w:pPr>
        <w:rPr>
          <w:sz w:val="26"/>
          <w:szCs w:val="26"/>
        </w:rPr>
      </w:pPr>
    </w:p>
    <w:p w:rsidR="00BE37C2" w:rsidRPr="00BE37C2" w:rsidRDefault="00BE37C2" w:rsidP="00BE37C2">
      <w:pPr>
        <w:rPr>
          <w:sz w:val="26"/>
          <w:szCs w:val="26"/>
        </w:rPr>
      </w:pPr>
    </w:p>
    <w:p w:rsidR="00BE37C2" w:rsidRPr="00BE37C2" w:rsidRDefault="00BE37C2" w:rsidP="00BE37C2">
      <w:pPr>
        <w:rPr>
          <w:sz w:val="26"/>
          <w:szCs w:val="26"/>
        </w:rPr>
      </w:pPr>
    </w:p>
    <w:p w:rsidR="00BE37C2" w:rsidRPr="00BE37C2" w:rsidRDefault="00BE37C2" w:rsidP="00BE37C2">
      <w:pPr>
        <w:rPr>
          <w:sz w:val="26"/>
          <w:szCs w:val="26"/>
        </w:rPr>
      </w:pPr>
    </w:p>
    <w:p w:rsidR="00BE37C2" w:rsidRPr="00BE37C2" w:rsidRDefault="00BE37C2" w:rsidP="00BE37C2">
      <w:pPr>
        <w:rPr>
          <w:sz w:val="26"/>
          <w:szCs w:val="26"/>
        </w:rPr>
      </w:pPr>
    </w:p>
    <w:p w:rsidR="00BE37C2" w:rsidRPr="00BE37C2" w:rsidRDefault="00BE37C2" w:rsidP="00BE37C2"/>
    <w:p w:rsidR="00BE37C2" w:rsidRPr="00BE37C2" w:rsidRDefault="00BE37C2" w:rsidP="00BE37C2"/>
    <w:p w:rsidR="00BE37C2" w:rsidRPr="00BE37C2" w:rsidRDefault="00BE37C2" w:rsidP="00BE37C2">
      <w:pPr>
        <w:sectPr w:rsidR="00BE37C2" w:rsidRPr="00BE37C2" w:rsidSect="00665E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7C2" w:rsidRPr="00BE37C2" w:rsidRDefault="00BE37C2" w:rsidP="00BE37C2"/>
    <w:p w:rsidR="00BE37C2" w:rsidRPr="00BE37C2" w:rsidRDefault="00BE37C2" w:rsidP="00BE37C2">
      <w:pPr>
        <w:jc w:val="center"/>
        <w:outlineLvl w:val="0"/>
        <w:rPr>
          <w:rFonts w:ascii="Times New Roman" w:hAnsi="Times New Roman" w:cs="Times New Roman"/>
          <w:b/>
          <w:sz w:val="24"/>
        </w:rPr>
      </w:pPr>
      <w:bookmarkStart w:id="0" w:name="_Toc32324569"/>
      <w:r w:rsidRPr="00BE37C2">
        <w:rPr>
          <w:rFonts w:ascii="Times New Roman" w:hAnsi="Times New Roman" w:cs="Times New Roman"/>
          <w:b/>
          <w:sz w:val="24"/>
        </w:rPr>
        <w:t>РАЗДЕЛ 2. ИНДИКАТОРЫ И ПОКАЗАТЕЛИ, ХАРАКТЕРИЗУЮЩИЕ СОСТОЯНИЕ КУЛЬТУРНОГО НАСЛЕДИЯ</w:t>
      </w:r>
      <w:bookmarkEnd w:id="0"/>
    </w:p>
    <w:p w:rsidR="00BE37C2" w:rsidRPr="00BE37C2" w:rsidRDefault="00BE37C2" w:rsidP="00BE37C2">
      <w:pPr>
        <w:spacing w:line="240" w:lineRule="auto"/>
        <w:outlineLvl w:val="1"/>
        <w:rPr>
          <w:rFonts w:ascii="Times New Roman" w:hAnsi="Times New Roman" w:cs="Times New Roman"/>
          <w:b/>
          <w:bCs/>
        </w:rPr>
      </w:pPr>
      <w:bookmarkStart w:id="1" w:name="_Toc32324570"/>
      <w:r w:rsidRPr="00BE37C2">
        <w:rPr>
          <w:rFonts w:ascii="Times New Roman" w:hAnsi="Times New Roman" w:cs="Times New Roman"/>
          <w:b/>
          <w:bCs/>
        </w:rPr>
        <w:t xml:space="preserve">Таблица </w:t>
      </w:r>
      <w:r w:rsidRPr="00BE37C2">
        <w:fldChar w:fldCharType="begin"/>
      </w:r>
      <w:r w:rsidRPr="00BE37C2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BE37C2">
        <w:fldChar w:fldCharType="separate"/>
      </w:r>
      <w:r w:rsidRPr="00BE37C2">
        <w:rPr>
          <w:rFonts w:ascii="Times New Roman" w:hAnsi="Times New Roman" w:cs="Times New Roman"/>
          <w:b/>
          <w:bCs/>
          <w:noProof/>
        </w:rPr>
        <w:t>1</w:t>
      </w:r>
      <w:r w:rsidRPr="00BE37C2">
        <w:fldChar w:fldCharType="end"/>
      </w:r>
      <w:r w:rsidRPr="00BE37C2">
        <w:rPr>
          <w:rFonts w:ascii="Times New Roman" w:hAnsi="Times New Roman" w:cs="Times New Roman"/>
          <w:b/>
          <w:bCs/>
        </w:rPr>
        <w:t>. Количество объектов культурного наследия, входящих в перечень выявленных объектов культурного наследия (на конец года), единиц</w:t>
      </w:r>
      <w:bookmarkEnd w:id="1"/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546"/>
        <w:gridCol w:w="5565"/>
        <w:gridCol w:w="992"/>
        <w:gridCol w:w="992"/>
      </w:tblGrid>
      <w:tr w:rsidR="00BE37C2" w:rsidRPr="00BE37C2" w:rsidTr="008A7BE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объектов культурного наследия,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Ансамбли*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Достопримечательные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археологического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 w:cs="Times New Roman"/>
          <w:i/>
        </w:rPr>
      </w:pPr>
      <w:r w:rsidRPr="00BE37C2">
        <w:rPr>
          <w:rFonts w:ascii="Times New Roman" w:hAnsi="Times New Roman" w:cs="Times New Roman"/>
          <w:i/>
        </w:rPr>
        <w:t>* без учета объектов археологии</w:t>
      </w:r>
    </w:p>
    <w:p w:rsidR="00BE37C2" w:rsidRPr="00BE37C2" w:rsidRDefault="00BE37C2" w:rsidP="00BE37C2">
      <w:pPr>
        <w:rPr>
          <w:rFonts w:ascii="Times New Roman" w:hAnsi="Times New Roman" w:cs="Times New Roman"/>
          <w:b/>
          <w:sz w:val="24"/>
        </w:rPr>
      </w:pPr>
    </w:p>
    <w:p w:rsidR="00BE37C2" w:rsidRPr="00BE37C2" w:rsidRDefault="00BE37C2" w:rsidP="00BE37C2">
      <w:pPr>
        <w:spacing w:line="240" w:lineRule="auto"/>
        <w:outlineLvl w:val="1"/>
        <w:rPr>
          <w:rFonts w:ascii="Times New Roman" w:hAnsi="Times New Roman" w:cs="Times New Roman"/>
          <w:b/>
          <w:bCs/>
        </w:rPr>
      </w:pPr>
      <w:bookmarkStart w:id="2" w:name="_Toc32324571"/>
      <w:r w:rsidRPr="00BE37C2">
        <w:rPr>
          <w:rFonts w:ascii="Times New Roman" w:hAnsi="Times New Roman" w:cs="Times New Roman"/>
          <w:b/>
          <w:bCs/>
        </w:rPr>
        <w:t xml:space="preserve">Таблица </w:t>
      </w:r>
      <w:r w:rsidRPr="00BE37C2">
        <w:fldChar w:fldCharType="begin"/>
      </w:r>
      <w:r w:rsidRPr="00BE37C2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BE37C2">
        <w:fldChar w:fldCharType="separate"/>
      </w:r>
      <w:r w:rsidRPr="00BE37C2">
        <w:rPr>
          <w:rFonts w:ascii="Times New Roman" w:hAnsi="Times New Roman" w:cs="Times New Roman"/>
          <w:b/>
          <w:bCs/>
          <w:noProof/>
        </w:rPr>
        <w:t>2</w:t>
      </w:r>
      <w:r w:rsidRPr="00BE37C2">
        <w:fldChar w:fldCharType="end"/>
      </w:r>
      <w:r w:rsidRPr="00BE37C2">
        <w:rPr>
          <w:rFonts w:ascii="Times New Roman" w:hAnsi="Times New Roman" w:cs="Times New Roman"/>
          <w:b/>
          <w:bCs/>
        </w:rPr>
        <w:t xml:space="preserve">. Количество объектов культурного наследия, входящих в единый государственный реестр объектов культурного наследия </w:t>
      </w:r>
      <w:r w:rsidRPr="00BE37C2">
        <w:rPr>
          <w:rFonts w:ascii="Times New Roman" w:hAnsi="Times New Roman" w:cs="Times New Roman"/>
          <w:b/>
          <w:bCs/>
        </w:rPr>
        <w:br/>
        <w:t>(на конец года), единиц</w:t>
      </w:r>
      <w:bookmarkEnd w:id="2"/>
    </w:p>
    <w:tbl>
      <w:tblPr>
        <w:tblW w:w="13191" w:type="dxa"/>
        <w:tblInd w:w="93" w:type="dxa"/>
        <w:tblLook w:val="04A0" w:firstRow="1" w:lastRow="0" w:firstColumn="1" w:lastColumn="0" w:noHBand="0" w:noVBand="1"/>
      </w:tblPr>
      <w:tblGrid>
        <w:gridCol w:w="546"/>
        <w:gridCol w:w="5848"/>
        <w:gridCol w:w="1060"/>
        <w:gridCol w:w="1038"/>
        <w:gridCol w:w="1225"/>
        <w:gridCol w:w="1134"/>
        <w:gridCol w:w="1206"/>
        <w:gridCol w:w="1134"/>
      </w:tblGrid>
      <w:tr w:rsidR="00BE37C2" w:rsidRPr="00BE37C2" w:rsidTr="008A7BE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Федерального 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Регионального значения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(муниципального) значения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E37C2" w:rsidRPr="00BE37C2" w:rsidTr="008A7BE3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объектов культурного наследия, 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color w:val="FF0000"/>
              </w:rPr>
            </w:pPr>
            <w:r w:rsidRPr="00BE37C2">
              <w:rPr>
                <w:color w:val="FF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Достопримечательные места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color w:val="FF0000"/>
              </w:rPr>
            </w:pPr>
            <w:r w:rsidRPr="00BE37C2">
              <w:rPr>
                <w:color w:val="FF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color w:val="FF0000"/>
              </w:rPr>
            </w:pPr>
            <w:r w:rsidRPr="00BE37C2">
              <w:rPr>
                <w:color w:val="FF0000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археологического наследия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66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 w:cs="Times New Roman"/>
          <w:b/>
          <w:bCs/>
        </w:rPr>
      </w:pPr>
      <w:r w:rsidRPr="00BE37C2">
        <w:rPr>
          <w:rFonts w:ascii="Times New Roman" w:hAnsi="Times New Roman" w:cs="Times New Roman"/>
          <w:i/>
        </w:rPr>
        <w:t>* без учета объектов археологии</w:t>
      </w:r>
      <w:r w:rsidRPr="00BE37C2">
        <w:br w:type="page"/>
      </w:r>
    </w:p>
    <w:p w:rsidR="00BE37C2" w:rsidRPr="00BE37C2" w:rsidRDefault="00BE37C2" w:rsidP="00BE37C2">
      <w:pPr>
        <w:spacing w:line="240" w:lineRule="auto"/>
        <w:outlineLvl w:val="1"/>
        <w:rPr>
          <w:rFonts w:ascii="Times New Roman" w:hAnsi="Times New Roman" w:cs="Times New Roman"/>
          <w:b/>
          <w:bCs/>
        </w:rPr>
      </w:pPr>
      <w:bookmarkStart w:id="3" w:name="_Toc32324572"/>
      <w:r w:rsidRPr="00BE37C2">
        <w:rPr>
          <w:rFonts w:ascii="Times New Roman" w:hAnsi="Times New Roman" w:cs="Times New Roman"/>
          <w:b/>
          <w:bCs/>
        </w:rPr>
        <w:lastRenderedPageBreak/>
        <w:t xml:space="preserve">Таблица </w:t>
      </w:r>
      <w:r w:rsidRPr="00BE37C2">
        <w:fldChar w:fldCharType="begin"/>
      </w:r>
      <w:r w:rsidRPr="00BE37C2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BE37C2">
        <w:fldChar w:fldCharType="separate"/>
      </w:r>
      <w:r w:rsidRPr="00BE37C2">
        <w:rPr>
          <w:rFonts w:ascii="Times New Roman" w:hAnsi="Times New Roman" w:cs="Times New Roman"/>
          <w:b/>
          <w:bCs/>
          <w:noProof/>
        </w:rPr>
        <w:t>3</w:t>
      </w:r>
      <w:r w:rsidRPr="00BE37C2">
        <w:fldChar w:fldCharType="end"/>
      </w:r>
      <w:r w:rsidRPr="00BE37C2">
        <w:rPr>
          <w:rFonts w:ascii="Times New Roman" w:hAnsi="Times New Roman" w:cs="Times New Roman"/>
          <w:b/>
          <w:bCs/>
        </w:rPr>
        <w:t>. Количество объектов культурного наследия, находящихся в аварийном или неудовлетворительном состоянии и требующих проведения первоочередных противоаварийных работ (на конец года), единиц</w:t>
      </w:r>
      <w:bookmarkEnd w:id="3"/>
    </w:p>
    <w:tbl>
      <w:tblPr>
        <w:tblW w:w="13191" w:type="dxa"/>
        <w:tblInd w:w="93" w:type="dxa"/>
        <w:tblLook w:val="04A0" w:firstRow="1" w:lastRow="0" w:firstColumn="1" w:lastColumn="0" w:noHBand="0" w:noVBand="1"/>
      </w:tblPr>
      <w:tblGrid>
        <w:gridCol w:w="546"/>
        <w:gridCol w:w="5848"/>
        <w:gridCol w:w="1060"/>
        <w:gridCol w:w="1038"/>
        <w:gridCol w:w="1225"/>
        <w:gridCol w:w="1134"/>
        <w:gridCol w:w="1206"/>
        <w:gridCol w:w="1134"/>
      </w:tblGrid>
      <w:tr w:rsidR="00BE37C2" w:rsidRPr="00BE37C2" w:rsidTr="008A7BE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Федерального 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Регионального значения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(муниципального) значения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E37C2" w:rsidRPr="00BE37C2" w:rsidTr="008A7BE3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объектов культурного наследия, 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археологического наследия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 w:cs="Times New Roman"/>
          <w:i/>
        </w:rPr>
      </w:pPr>
      <w:r w:rsidRPr="00BE37C2">
        <w:rPr>
          <w:rFonts w:ascii="Times New Roman" w:hAnsi="Times New Roman" w:cs="Times New Roman"/>
          <w:i/>
        </w:rPr>
        <w:t>* без учета объектов археологии</w:t>
      </w:r>
    </w:p>
    <w:p w:rsidR="00BE37C2" w:rsidRPr="00BE37C2" w:rsidRDefault="00BE37C2" w:rsidP="00BE37C2">
      <w:pPr>
        <w:rPr>
          <w:rFonts w:ascii="Times New Roman" w:hAnsi="Times New Roman" w:cs="Times New Roman"/>
        </w:rPr>
      </w:pPr>
    </w:p>
    <w:p w:rsidR="00BE37C2" w:rsidRPr="00BE37C2" w:rsidRDefault="00BE37C2" w:rsidP="00BE37C2">
      <w:pPr>
        <w:spacing w:line="240" w:lineRule="auto"/>
        <w:outlineLvl w:val="1"/>
        <w:rPr>
          <w:rFonts w:ascii="Times New Roman" w:hAnsi="Times New Roman" w:cs="Times New Roman"/>
          <w:b/>
          <w:bCs/>
        </w:rPr>
      </w:pPr>
      <w:bookmarkStart w:id="4" w:name="_Toc32324573"/>
      <w:r w:rsidRPr="00BE37C2">
        <w:rPr>
          <w:rFonts w:ascii="Times New Roman" w:hAnsi="Times New Roman" w:cs="Times New Roman"/>
          <w:b/>
          <w:bCs/>
        </w:rPr>
        <w:t xml:space="preserve">Таблица </w:t>
      </w:r>
      <w:r w:rsidRPr="00BE37C2">
        <w:fldChar w:fldCharType="begin"/>
      </w:r>
      <w:r w:rsidRPr="00BE37C2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BE37C2">
        <w:fldChar w:fldCharType="separate"/>
      </w:r>
      <w:r w:rsidRPr="00BE37C2">
        <w:rPr>
          <w:rFonts w:ascii="Times New Roman" w:hAnsi="Times New Roman" w:cs="Times New Roman"/>
          <w:b/>
          <w:bCs/>
          <w:noProof/>
        </w:rPr>
        <w:t>4</w:t>
      </w:r>
      <w:r w:rsidRPr="00BE37C2">
        <w:fldChar w:fldCharType="end"/>
      </w:r>
      <w:r w:rsidRPr="00BE37C2">
        <w:rPr>
          <w:rFonts w:ascii="Times New Roman" w:hAnsi="Times New Roman" w:cs="Times New Roman"/>
          <w:b/>
          <w:bCs/>
        </w:rPr>
        <w:t>. Количество утраченных объектов культурного наследия, включенных в единый государственный реестр объектов культурного наследия (в течение года), единиц</w:t>
      </w:r>
      <w:bookmarkEnd w:id="4"/>
    </w:p>
    <w:tbl>
      <w:tblPr>
        <w:tblW w:w="13191" w:type="dxa"/>
        <w:tblInd w:w="93" w:type="dxa"/>
        <w:tblLook w:val="04A0" w:firstRow="1" w:lastRow="0" w:firstColumn="1" w:lastColumn="0" w:noHBand="0" w:noVBand="1"/>
      </w:tblPr>
      <w:tblGrid>
        <w:gridCol w:w="546"/>
        <w:gridCol w:w="5848"/>
        <w:gridCol w:w="1060"/>
        <w:gridCol w:w="1038"/>
        <w:gridCol w:w="1225"/>
        <w:gridCol w:w="1134"/>
        <w:gridCol w:w="1206"/>
        <w:gridCol w:w="1134"/>
      </w:tblGrid>
      <w:tr w:rsidR="00BE37C2" w:rsidRPr="00BE37C2" w:rsidTr="008A7BE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Федерального 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Регионального значения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(муниципального) значения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E37C2" w:rsidRPr="00BE37C2" w:rsidTr="008A7BE3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объектов культурного наследия, 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Достопримечательные места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археологического наследия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 w:cs="Times New Roman"/>
          <w:i/>
        </w:rPr>
      </w:pPr>
      <w:r w:rsidRPr="00BE37C2">
        <w:rPr>
          <w:rFonts w:ascii="Times New Roman" w:hAnsi="Times New Roman" w:cs="Times New Roman"/>
          <w:i/>
        </w:rPr>
        <w:t>* без учета объектов археологии</w:t>
      </w:r>
    </w:p>
    <w:p w:rsidR="00BE37C2" w:rsidRPr="00BE37C2" w:rsidRDefault="00BE37C2" w:rsidP="00BE37C2">
      <w:pPr>
        <w:rPr>
          <w:rFonts w:ascii="Times New Roman" w:hAnsi="Times New Roman" w:cs="Times New Roman"/>
        </w:rPr>
      </w:pPr>
    </w:p>
    <w:p w:rsidR="00BE37C2" w:rsidRPr="00BE37C2" w:rsidRDefault="00BE37C2" w:rsidP="00BE37C2">
      <w:pPr>
        <w:rPr>
          <w:rFonts w:ascii="Times New Roman" w:hAnsi="Times New Roman" w:cs="Times New Roman"/>
          <w:b/>
          <w:bCs/>
        </w:rPr>
      </w:pPr>
      <w:r w:rsidRPr="00BE37C2">
        <w:rPr>
          <w:rFonts w:ascii="Times New Roman" w:hAnsi="Times New Roman" w:cs="Times New Roman"/>
        </w:rPr>
        <w:br w:type="page"/>
      </w:r>
    </w:p>
    <w:p w:rsidR="00BE37C2" w:rsidRPr="00BE37C2" w:rsidRDefault="00BE37C2" w:rsidP="00BE37C2">
      <w:pPr>
        <w:spacing w:line="240" w:lineRule="auto"/>
        <w:outlineLvl w:val="1"/>
        <w:rPr>
          <w:rFonts w:ascii="Times New Roman" w:hAnsi="Times New Roman" w:cs="Times New Roman"/>
          <w:b/>
          <w:bCs/>
        </w:rPr>
      </w:pPr>
      <w:bookmarkStart w:id="5" w:name="_Toc32324574"/>
      <w:r w:rsidRPr="00BE37C2">
        <w:rPr>
          <w:rFonts w:ascii="Times New Roman" w:hAnsi="Times New Roman" w:cs="Times New Roman"/>
          <w:b/>
          <w:bCs/>
        </w:rPr>
        <w:lastRenderedPageBreak/>
        <w:t xml:space="preserve">Таблица </w:t>
      </w:r>
      <w:r w:rsidRPr="00BE37C2">
        <w:fldChar w:fldCharType="begin"/>
      </w:r>
      <w:r w:rsidRPr="00BE37C2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BE37C2">
        <w:fldChar w:fldCharType="separate"/>
      </w:r>
      <w:r w:rsidRPr="00BE37C2">
        <w:rPr>
          <w:rFonts w:ascii="Times New Roman" w:hAnsi="Times New Roman" w:cs="Times New Roman"/>
          <w:b/>
          <w:bCs/>
          <w:noProof/>
        </w:rPr>
        <w:t>5</w:t>
      </w:r>
      <w:r w:rsidRPr="00BE37C2">
        <w:fldChar w:fldCharType="end"/>
      </w:r>
      <w:r w:rsidRPr="00BE37C2">
        <w:rPr>
          <w:rFonts w:ascii="Times New Roman" w:hAnsi="Times New Roman" w:cs="Times New Roman"/>
          <w:b/>
          <w:bCs/>
        </w:rPr>
        <w:t>. Количество объектов культурного наследия, обеспеченных зонами охраны (на конец года), единиц</w:t>
      </w:r>
      <w:bookmarkEnd w:id="5"/>
    </w:p>
    <w:tbl>
      <w:tblPr>
        <w:tblW w:w="13191" w:type="dxa"/>
        <w:tblInd w:w="93" w:type="dxa"/>
        <w:tblLook w:val="04A0" w:firstRow="1" w:lastRow="0" w:firstColumn="1" w:lastColumn="0" w:noHBand="0" w:noVBand="1"/>
      </w:tblPr>
      <w:tblGrid>
        <w:gridCol w:w="546"/>
        <w:gridCol w:w="5848"/>
        <w:gridCol w:w="1060"/>
        <w:gridCol w:w="1038"/>
        <w:gridCol w:w="1225"/>
        <w:gridCol w:w="1134"/>
        <w:gridCol w:w="1206"/>
        <w:gridCol w:w="1134"/>
      </w:tblGrid>
      <w:tr w:rsidR="00BE37C2" w:rsidRPr="00BE37C2" w:rsidTr="008A7BE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Федерального 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Регионального значения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(муниципального) значения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E37C2" w:rsidRPr="00BE37C2" w:rsidTr="008A7BE3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объектов культурного наследия, 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 xml:space="preserve">1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Достопримечательные места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археологического наследия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 w:cs="Times New Roman"/>
          <w:i/>
        </w:rPr>
      </w:pPr>
      <w:r w:rsidRPr="00BE37C2">
        <w:rPr>
          <w:rFonts w:ascii="Times New Roman" w:hAnsi="Times New Roman" w:cs="Times New Roman"/>
          <w:i/>
        </w:rPr>
        <w:t>* без учета объектов археологии</w:t>
      </w:r>
    </w:p>
    <w:p w:rsidR="00BE37C2" w:rsidRPr="00BE37C2" w:rsidRDefault="00BE37C2" w:rsidP="00BE37C2">
      <w:pPr>
        <w:rPr>
          <w:rFonts w:ascii="Times New Roman" w:hAnsi="Times New Roman" w:cs="Times New Roman"/>
        </w:rPr>
      </w:pPr>
    </w:p>
    <w:p w:rsidR="00BE37C2" w:rsidRPr="00BE37C2" w:rsidRDefault="00BE37C2" w:rsidP="00BE37C2">
      <w:pPr>
        <w:spacing w:line="240" w:lineRule="auto"/>
        <w:outlineLvl w:val="1"/>
        <w:rPr>
          <w:rFonts w:ascii="Times New Roman" w:hAnsi="Times New Roman" w:cs="Times New Roman"/>
          <w:b/>
          <w:bCs/>
          <w:color w:val="FF0000"/>
        </w:rPr>
      </w:pPr>
      <w:bookmarkStart w:id="6" w:name="_Toc32324575"/>
      <w:r w:rsidRPr="00BE37C2">
        <w:rPr>
          <w:rFonts w:ascii="Times New Roman" w:hAnsi="Times New Roman" w:cs="Times New Roman"/>
          <w:b/>
          <w:bCs/>
          <w:color w:val="FF0000"/>
        </w:rPr>
        <w:t xml:space="preserve">Таблица </w:t>
      </w:r>
      <w:r w:rsidRPr="00BE37C2">
        <w:rPr>
          <w:color w:val="FF0000"/>
        </w:rPr>
        <w:fldChar w:fldCharType="begin"/>
      </w:r>
      <w:r w:rsidRPr="00BE37C2">
        <w:rPr>
          <w:rFonts w:ascii="Times New Roman" w:hAnsi="Times New Roman" w:cs="Times New Roman"/>
          <w:b/>
          <w:bCs/>
          <w:color w:val="FF0000"/>
        </w:rPr>
        <w:instrText xml:space="preserve"> SEQ Таблица \* ARABIC </w:instrText>
      </w:r>
      <w:r w:rsidRPr="00BE37C2">
        <w:rPr>
          <w:color w:val="FF0000"/>
        </w:rPr>
        <w:fldChar w:fldCharType="separate"/>
      </w:r>
      <w:r w:rsidRPr="00BE37C2">
        <w:rPr>
          <w:rFonts w:ascii="Times New Roman" w:hAnsi="Times New Roman" w:cs="Times New Roman"/>
          <w:b/>
          <w:bCs/>
          <w:noProof/>
          <w:color w:val="FF0000"/>
        </w:rPr>
        <w:t>6</w:t>
      </w:r>
      <w:r w:rsidRPr="00BE37C2">
        <w:rPr>
          <w:color w:val="FF0000"/>
        </w:rPr>
        <w:fldChar w:fldCharType="end"/>
      </w:r>
      <w:r w:rsidRPr="00BE37C2">
        <w:rPr>
          <w:rFonts w:ascii="Times New Roman" w:hAnsi="Times New Roman" w:cs="Times New Roman"/>
          <w:b/>
          <w:bCs/>
          <w:color w:val="FF0000"/>
        </w:rPr>
        <w:t>. Количество объектов культурного наследия с утвержденными границами территорий (на конец года), единиц</w:t>
      </w:r>
      <w:bookmarkEnd w:id="6"/>
      <w:r w:rsidRPr="00BE37C2">
        <w:rPr>
          <w:rFonts w:ascii="Times New Roman" w:hAnsi="Times New Roman" w:cs="Times New Roman"/>
          <w:b/>
          <w:bCs/>
          <w:color w:val="FF0000"/>
        </w:rPr>
        <w:t xml:space="preserve"> </w:t>
      </w:r>
    </w:p>
    <w:tbl>
      <w:tblPr>
        <w:tblW w:w="13191" w:type="dxa"/>
        <w:tblInd w:w="93" w:type="dxa"/>
        <w:tblLook w:val="04A0" w:firstRow="1" w:lastRow="0" w:firstColumn="1" w:lastColumn="0" w:noHBand="0" w:noVBand="1"/>
      </w:tblPr>
      <w:tblGrid>
        <w:gridCol w:w="546"/>
        <w:gridCol w:w="5848"/>
        <w:gridCol w:w="1060"/>
        <w:gridCol w:w="1038"/>
        <w:gridCol w:w="1225"/>
        <w:gridCol w:w="1134"/>
        <w:gridCol w:w="1206"/>
        <w:gridCol w:w="1134"/>
      </w:tblGrid>
      <w:tr w:rsidR="00BE37C2" w:rsidRPr="00BE37C2" w:rsidTr="008A7BE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Федерального 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Регионального значения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(муниципального) значения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E37C2" w:rsidRPr="00BE37C2" w:rsidTr="008A7BE3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объектов культурного наследия, 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rPr>
                <w:color w:val="FF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4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Достопримечательные места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археологического наследия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rPr>
                <w:color w:val="FF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 w:cs="Times New Roman"/>
          <w:i/>
        </w:rPr>
      </w:pPr>
      <w:r w:rsidRPr="00BE37C2">
        <w:rPr>
          <w:rFonts w:ascii="Times New Roman" w:hAnsi="Times New Roman" w:cs="Times New Roman"/>
          <w:i/>
        </w:rPr>
        <w:t>* без учета объектов археологии</w:t>
      </w:r>
    </w:p>
    <w:p w:rsidR="00BE37C2" w:rsidRPr="00BE37C2" w:rsidRDefault="00BE37C2" w:rsidP="00BE37C2">
      <w:pPr>
        <w:rPr>
          <w:rFonts w:ascii="Times New Roman" w:hAnsi="Times New Roman" w:cs="Times New Roman"/>
          <w:b/>
          <w:sz w:val="24"/>
        </w:rPr>
      </w:pPr>
    </w:p>
    <w:p w:rsidR="00BE37C2" w:rsidRPr="00BE37C2" w:rsidRDefault="00BE37C2" w:rsidP="00BE37C2">
      <w:pPr>
        <w:rPr>
          <w:rFonts w:ascii="Times New Roman" w:hAnsi="Times New Roman" w:cs="Times New Roman"/>
          <w:b/>
          <w:bCs/>
        </w:rPr>
      </w:pPr>
      <w:r w:rsidRPr="00BE37C2">
        <w:rPr>
          <w:rFonts w:ascii="Times New Roman" w:hAnsi="Times New Roman" w:cs="Times New Roman"/>
        </w:rPr>
        <w:br w:type="page"/>
      </w:r>
    </w:p>
    <w:p w:rsidR="00BE37C2" w:rsidRPr="00BE37C2" w:rsidRDefault="00BE37C2" w:rsidP="00BE37C2">
      <w:pPr>
        <w:spacing w:line="240" w:lineRule="auto"/>
        <w:outlineLvl w:val="1"/>
        <w:rPr>
          <w:rFonts w:ascii="Times New Roman" w:hAnsi="Times New Roman" w:cs="Times New Roman"/>
          <w:b/>
          <w:bCs/>
        </w:rPr>
      </w:pPr>
      <w:bookmarkStart w:id="7" w:name="_Toc32324576"/>
      <w:r w:rsidRPr="00BE37C2">
        <w:rPr>
          <w:rFonts w:ascii="Times New Roman" w:hAnsi="Times New Roman" w:cs="Times New Roman"/>
          <w:b/>
          <w:bCs/>
        </w:rPr>
        <w:lastRenderedPageBreak/>
        <w:t xml:space="preserve">Таблица </w:t>
      </w:r>
      <w:r w:rsidRPr="00BE37C2">
        <w:fldChar w:fldCharType="begin"/>
      </w:r>
      <w:r w:rsidRPr="00BE37C2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BE37C2">
        <w:fldChar w:fldCharType="separate"/>
      </w:r>
      <w:r w:rsidRPr="00BE37C2">
        <w:rPr>
          <w:rFonts w:ascii="Times New Roman" w:hAnsi="Times New Roman" w:cs="Times New Roman"/>
          <w:b/>
          <w:bCs/>
          <w:noProof/>
        </w:rPr>
        <w:t>7</w:t>
      </w:r>
      <w:r w:rsidRPr="00BE37C2">
        <w:fldChar w:fldCharType="end"/>
      </w:r>
      <w:r w:rsidRPr="00BE37C2">
        <w:rPr>
          <w:rFonts w:ascii="Times New Roman" w:hAnsi="Times New Roman" w:cs="Times New Roman"/>
          <w:b/>
          <w:bCs/>
        </w:rPr>
        <w:t>. Количество объектов культурного наследия, на которых проводились работы по сохранению (в течение года), единиц</w:t>
      </w:r>
      <w:bookmarkEnd w:id="7"/>
    </w:p>
    <w:tbl>
      <w:tblPr>
        <w:tblW w:w="13191" w:type="dxa"/>
        <w:tblInd w:w="93" w:type="dxa"/>
        <w:tblLook w:val="04A0" w:firstRow="1" w:lastRow="0" w:firstColumn="1" w:lastColumn="0" w:noHBand="0" w:noVBand="1"/>
      </w:tblPr>
      <w:tblGrid>
        <w:gridCol w:w="546"/>
        <w:gridCol w:w="5848"/>
        <w:gridCol w:w="1060"/>
        <w:gridCol w:w="1038"/>
        <w:gridCol w:w="1225"/>
        <w:gridCol w:w="1134"/>
        <w:gridCol w:w="1206"/>
        <w:gridCol w:w="1134"/>
      </w:tblGrid>
      <w:tr w:rsidR="00BE37C2" w:rsidRPr="00BE37C2" w:rsidTr="008A7BE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Федерального 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Регионального значения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(муниципального) значения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E37C2" w:rsidRPr="00BE37C2" w:rsidTr="008A7BE3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объектов культурного наследия, 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Достопримечательные места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археологического наследия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 w:cs="Times New Roman"/>
          <w:i/>
        </w:rPr>
      </w:pPr>
      <w:r w:rsidRPr="00BE37C2">
        <w:rPr>
          <w:rFonts w:ascii="Times New Roman" w:hAnsi="Times New Roman" w:cs="Times New Roman"/>
          <w:i/>
        </w:rPr>
        <w:t>* без учета объектов археологии</w:t>
      </w:r>
    </w:p>
    <w:p w:rsidR="00BE37C2" w:rsidRPr="00BE37C2" w:rsidRDefault="00BE37C2" w:rsidP="00BE37C2">
      <w:pPr>
        <w:spacing w:line="240" w:lineRule="auto"/>
        <w:outlineLvl w:val="1"/>
        <w:rPr>
          <w:rFonts w:ascii="Times New Roman" w:hAnsi="Times New Roman" w:cs="Times New Roman"/>
          <w:b/>
          <w:bCs/>
        </w:rPr>
      </w:pPr>
      <w:bookmarkStart w:id="8" w:name="_Toc32324577"/>
      <w:r w:rsidRPr="00BE37C2">
        <w:rPr>
          <w:rFonts w:ascii="Times New Roman" w:hAnsi="Times New Roman" w:cs="Times New Roman"/>
          <w:b/>
          <w:bCs/>
        </w:rPr>
        <w:t xml:space="preserve">Таблица </w:t>
      </w:r>
      <w:r w:rsidRPr="00BE37C2">
        <w:fldChar w:fldCharType="begin"/>
      </w:r>
      <w:r w:rsidRPr="00BE37C2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BE37C2">
        <w:fldChar w:fldCharType="separate"/>
      </w:r>
      <w:r w:rsidRPr="00BE37C2">
        <w:rPr>
          <w:rFonts w:ascii="Times New Roman" w:hAnsi="Times New Roman" w:cs="Times New Roman"/>
          <w:b/>
          <w:bCs/>
          <w:noProof/>
        </w:rPr>
        <w:t>8</w:t>
      </w:r>
      <w:r w:rsidRPr="00BE37C2">
        <w:fldChar w:fldCharType="end"/>
      </w:r>
      <w:r w:rsidRPr="00BE37C2">
        <w:rPr>
          <w:rFonts w:ascii="Times New Roman" w:hAnsi="Times New Roman" w:cs="Times New Roman"/>
          <w:b/>
          <w:bCs/>
        </w:rPr>
        <w:t>. Количество объектов культурного наследия, на которых завершились работы по сохранению (на конец года), единиц</w:t>
      </w:r>
      <w:bookmarkEnd w:id="8"/>
    </w:p>
    <w:tbl>
      <w:tblPr>
        <w:tblW w:w="13191" w:type="dxa"/>
        <w:tblInd w:w="93" w:type="dxa"/>
        <w:tblLook w:val="04A0" w:firstRow="1" w:lastRow="0" w:firstColumn="1" w:lastColumn="0" w:noHBand="0" w:noVBand="1"/>
      </w:tblPr>
      <w:tblGrid>
        <w:gridCol w:w="546"/>
        <w:gridCol w:w="5848"/>
        <w:gridCol w:w="1060"/>
        <w:gridCol w:w="1038"/>
        <w:gridCol w:w="1225"/>
        <w:gridCol w:w="1134"/>
        <w:gridCol w:w="1206"/>
        <w:gridCol w:w="1134"/>
      </w:tblGrid>
      <w:tr w:rsidR="00BE37C2" w:rsidRPr="00BE37C2" w:rsidTr="008A7BE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Федерального 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Регионального значения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(муниципального) значения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E37C2" w:rsidRPr="00BE37C2" w:rsidTr="008A7BE3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объектов культурного наследия, 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Ансамбли*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Достопримечательные места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археологического наследия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</w:pPr>
            <w:r w:rsidRPr="00BE37C2">
              <w:t>0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 w:cs="Times New Roman"/>
          <w:i/>
        </w:rPr>
      </w:pPr>
      <w:r w:rsidRPr="00BE37C2">
        <w:rPr>
          <w:rFonts w:ascii="Times New Roman" w:hAnsi="Times New Roman" w:cs="Times New Roman"/>
          <w:i/>
        </w:rPr>
        <w:t>* без учета объектов археологии</w:t>
      </w:r>
    </w:p>
    <w:p w:rsidR="00BE37C2" w:rsidRPr="00BE37C2" w:rsidRDefault="00BE37C2" w:rsidP="00BE37C2">
      <w:pPr>
        <w:rPr>
          <w:rFonts w:ascii="Times New Roman" w:hAnsi="Times New Roman" w:cs="Times New Roman"/>
          <w:b/>
          <w:sz w:val="24"/>
        </w:rPr>
      </w:pPr>
    </w:p>
    <w:p w:rsidR="00BE37C2" w:rsidRPr="00BE37C2" w:rsidRDefault="00BE37C2" w:rsidP="00BE37C2">
      <w:pPr>
        <w:rPr>
          <w:rFonts w:ascii="Times New Roman" w:hAnsi="Times New Roman" w:cs="Times New Roman"/>
          <w:b/>
          <w:bCs/>
        </w:rPr>
      </w:pPr>
      <w:r w:rsidRPr="00BE37C2">
        <w:rPr>
          <w:rFonts w:ascii="Times New Roman" w:hAnsi="Times New Roman" w:cs="Times New Roman"/>
        </w:rPr>
        <w:br w:type="page"/>
      </w:r>
    </w:p>
    <w:p w:rsidR="00BE37C2" w:rsidRPr="00BE37C2" w:rsidRDefault="00BE37C2" w:rsidP="00BE37C2">
      <w:pPr>
        <w:spacing w:line="240" w:lineRule="auto"/>
        <w:outlineLvl w:val="1"/>
        <w:rPr>
          <w:rFonts w:ascii="Times New Roman" w:hAnsi="Times New Roman" w:cs="Times New Roman"/>
          <w:b/>
          <w:bCs/>
        </w:rPr>
      </w:pPr>
      <w:bookmarkStart w:id="9" w:name="_Toc32324578"/>
      <w:r w:rsidRPr="00BE37C2">
        <w:rPr>
          <w:rFonts w:ascii="Times New Roman" w:hAnsi="Times New Roman" w:cs="Times New Roman"/>
          <w:b/>
          <w:bCs/>
        </w:rPr>
        <w:lastRenderedPageBreak/>
        <w:t xml:space="preserve">Таблица </w:t>
      </w:r>
      <w:r w:rsidRPr="00BE37C2">
        <w:fldChar w:fldCharType="begin"/>
      </w:r>
      <w:r w:rsidRPr="00BE37C2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BE37C2">
        <w:fldChar w:fldCharType="separate"/>
      </w:r>
      <w:r w:rsidRPr="00BE37C2">
        <w:rPr>
          <w:rFonts w:ascii="Times New Roman" w:hAnsi="Times New Roman" w:cs="Times New Roman"/>
          <w:b/>
          <w:bCs/>
          <w:noProof/>
        </w:rPr>
        <w:t>9</w:t>
      </w:r>
      <w:r w:rsidRPr="00BE37C2">
        <w:fldChar w:fldCharType="end"/>
      </w:r>
      <w:r w:rsidRPr="00BE37C2">
        <w:rPr>
          <w:rFonts w:ascii="Times New Roman" w:hAnsi="Times New Roman" w:cs="Times New Roman"/>
          <w:b/>
          <w:bCs/>
        </w:rPr>
        <w:t>. Финансирование работ по сохранению объектов культурного наследия (в течение года), тыс. рублей</w:t>
      </w:r>
      <w:bookmarkEnd w:id="9"/>
    </w:p>
    <w:tbl>
      <w:tblPr>
        <w:tblW w:w="13191" w:type="dxa"/>
        <w:tblInd w:w="93" w:type="dxa"/>
        <w:tblLook w:val="04A0" w:firstRow="1" w:lastRow="0" w:firstColumn="1" w:lastColumn="0" w:noHBand="0" w:noVBand="1"/>
      </w:tblPr>
      <w:tblGrid>
        <w:gridCol w:w="546"/>
        <w:gridCol w:w="5848"/>
        <w:gridCol w:w="1060"/>
        <w:gridCol w:w="1038"/>
        <w:gridCol w:w="1225"/>
        <w:gridCol w:w="1134"/>
        <w:gridCol w:w="1206"/>
        <w:gridCol w:w="1134"/>
      </w:tblGrid>
      <w:tr w:rsidR="00BE37C2" w:rsidRPr="00BE37C2" w:rsidTr="008A7BE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 работ по сохранению объектов культурного наследия (тыс. руб.)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Объекты культурного наследия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Федерального 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Регионального значения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(муниципального) значения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BE37C2" w:rsidRPr="00BE37C2" w:rsidTr="008A7B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E37C2" w:rsidRPr="00BE37C2" w:rsidTr="008A7BE3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1426,53*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1527,3*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6170,0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3651,6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1426,53</w:t>
            </w:r>
            <w:r w:rsidRPr="00BE3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1 527,3</w:t>
            </w:r>
            <w:r w:rsidRPr="00BE37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субъекта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6170,0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3 651,6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37C2" w:rsidRPr="00BE37C2" w:rsidTr="008A7BE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/>
        </w:rPr>
      </w:pPr>
      <w:bookmarkStart w:id="10" w:name="_Toc32324579"/>
      <w:r w:rsidRPr="00BE37C2">
        <w:rPr>
          <w:rFonts w:ascii="Times New Roman" w:hAnsi="Times New Roman"/>
        </w:rPr>
        <w:t>*субвенции из федерального бюджета на финансирование переданных полномочий, направлены на денежное содержание сотрудника комитета</w:t>
      </w:r>
    </w:p>
    <w:p w:rsidR="00BE37C2" w:rsidRPr="00BE37C2" w:rsidRDefault="00BE37C2" w:rsidP="00BE37C2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E37C2" w:rsidRPr="00BE37C2" w:rsidRDefault="00BE37C2" w:rsidP="00BE37C2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BE37C2">
        <w:rPr>
          <w:rFonts w:ascii="Times New Roman" w:hAnsi="Times New Roman" w:cs="Times New Roman"/>
          <w:b/>
          <w:bCs/>
        </w:rPr>
        <w:t xml:space="preserve">Таблица </w:t>
      </w:r>
      <w:r w:rsidRPr="00BE37C2">
        <w:fldChar w:fldCharType="begin"/>
      </w:r>
      <w:r w:rsidRPr="00BE37C2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BE37C2">
        <w:fldChar w:fldCharType="separate"/>
      </w:r>
      <w:r w:rsidRPr="00BE37C2">
        <w:rPr>
          <w:rFonts w:ascii="Times New Roman" w:hAnsi="Times New Roman" w:cs="Times New Roman"/>
          <w:b/>
          <w:bCs/>
          <w:noProof/>
        </w:rPr>
        <w:t>10</w:t>
      </w:r>
      <w:r w:rsidRPr="00BE37C2">
        <w:fldChar w:fldCharType="end"/>
      </w:r>
      <w:r w:rsidRPr="00BE37C2">
        <w:rPr>
          <w:rFonts w:ascii="Times New Roman" w:hAnsi="Times New Roman" w:cs="Times New Roman"/>
          <w:b/>
          <w:bCs/>
        </w:rPr>
        <w:t>. Основные события, достижения и проблемы в сфере сохранения ОКН.</w:t>
      </w:r>
      <w:bookmarkEnd w:id="10"/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438"/>
        <w:gridCol w:w="4397"/>
        <w:gridCol w:w="9497"/>
      </w:tblGrid>
      <w:tr w:rsidR="00BE37C2" w:rsidRPr="00BE37C2" w:rsidTr="008A7BE3">
        <w:trPr>
          <w:trHeight w:val="300"/>
          <w:tblHeader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</w:tr>
      <w:tr w:rsidR="00BE37C2" w:rsidRPr="00BE37C2" w:rsidTr="008A7BE3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E37C2" w:rsidRPr="00BE37C2" w:rsidTr="008A7BE3">
        <w:trPr>
          <w:trHeight w:val="10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C2">
              <w:rPr>
                <w:rFonts w:ascii="Times New Roman" w:hAnsi="Times New Roman" w:cs="Times New Roman"/>
                <w:color w:val="000000"/>
              </w:rPr>
              <w:t xml:space="preserve">Наиболее яркие события </w:t>
            </w:r>
            <w:r w:rsidRPr="00BE37C2">
              <w:rPr>
                <w:rFonts w:ascii="Times New Roman" w:eastAsia="Times New Roman" w:hAnsi="Times New Roman" w:cs="Times New Roman"/>
                <w:lang w:eastAsia="ru-RU"/>
              </w:rPr>
              <w:t xml:space="preserve">в сфере сохранения ОКН в субъекте Российской Федерации в 2019 году 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7C2" w:rsidRPr="00BE37C2" w:rsidRDefault="00BE37C2" w:rsidP="00BE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В 2019 году в Чукотском автономном округе создан отдельный орган исполнительной власти исполняющий функции регионального органа охраны объектов культурного наследия – Комитет по охране объектов культурного наследия Чукотского автономного округа.</w:t>
            </w:r>
          </w:p>
          <w:p w:rsidR="00BE37C2" w:rsidRPr="00BE37C2" w:rsidRDefault="00BE37C2" w:rsidP="00BE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Ранее функции регионального органа исполнительной власти выполняло одно из структурных подразделений Департамента образования, культуры и спорта Чукотского автономного округа, что не соответствовало требованиям законодательства (п. 2 ст. 10 федерального закона от 25.06.2002 №73-ФЗ «Об объектах культурного наследия (памятниках истории и культуры) народов Российской Федерации).</w:t>
            </w:r>
          </w:p>
          <w:p w:rsidR="00BE37C2" w:rsidRPr="00BE37C2" w:rsidRDefault="00BE37C2" w:rsidP="00BE37C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E37C2" w:rsidRPr="00BE37C2" w:rsidTr="008A7BE3">
        <w:trPr>
          <w:trHeight w:val="8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достижения в сфере сохранения ОКН в субъекте Российской Федерации в 2019 году 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7C2" w:rsidRPr="00BE37C2" w:rsidRDefault="00BE37C2" w:rsidP="00BE37C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состоянию на начало 2020 года количество объектов культурного наследия, стоящих на государственной охране увеличилось на 5 единиц и составило 318 объектов. Увеличение общего количества происходит в последние годы за счет выявления объектов археологического наследия.</w:t>
            </w:r>
          </w:p>
          <w:p w:rsidR="00BE37C2" w:rsidRPr="00BE37C2" w:rsidRDefault="00BE37C2" w:rsidP="00BE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Количество памятников, внесенных в Единый государственный реестр объектов культурного наследия в 2019 году осталось неизменным. </w:t>
            </w:r>
            <w:r w:rsidRPr="00BE3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Едином государственном реестре объектов культурного наследия зарегистрировано 81 объектов:</w:t>
            </w:r>
          </w:p>
          <w:p w:rsidR="00BE37C2" w:rsidRPr="00BE37C2" w:rsidRDefault="00BE37C2" w:rsidP="00BE37C2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7C2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значения – 67 ОКН (Провиденский – 28 ОКН; Чаунский – 1 ОКН; Чукотский – 38 ОКН);</w:t>
            </w:r>
          </w:p>
          <w:p w:rsidR="00BE37C2" w:rsidRPr="00BE37C2" w:rsidRDefault="00BE37C2" w:rsidP="00BE37C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7C2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регионального значения – 13 ОКН (г. Анадырь – 1 ОКН; Провиденский – 9 ОКН; Чукотский – 3 ОКН);</w:t>
            </w:r>
          </w:p>
          <w:p w:rsidR="00BE37C2" w:rsidRPr="00BE37C2" w:rsidRDefault="00BE37C2" w:rsidP="00BE37C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E37C2" w:rsidRPr="00BE37C2" w:rsidTr="008A7BE3">
        <w:trPr>
          <w:trHeight w:val="8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C2" w:rsidRPr="00BE37C2" w:rsidRDefault="00BE37C2" w:rsidP="00BE3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C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проблемы в сфере сохранения ОКН в субъекте Российской Федерации в 2019 году 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7C2" w:rsidRPr="00BE37C2" w:rsidRDefault="00BE37C2" w:rsidP="00BE3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7C2">
              <w:rPr>
                <w:rFonts w:ascii="Times New Roman" w:hAnsi="Times New Roman" w:cs="Times New Roman"/>
                <w:sz w:val="26"/>
                <w:szCs w:val="26"/>
              </w:rPr>
              <w:t>Недостаточность выделяемых субвенций для полноценного осуществления переданных полномочий и несоответствие методики расчета субвенции продолжает оставаться проблемой, решение которой невозможно на региональном уровне.</w:t>
            </w:r>
          </w:p>
          <w:p w:rsidR="00BE37C2" w:rsidRPr="00BE37C2" w:rsidRDefault="00BE37C2" w:rsidP="00BE3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E37C2">
              <w:rPr>
                <w:rFonts w:ascii="Times New Roman" w:hAnsi="Times New Roman" w:cs="Times New Roman"/>
                <w:sz w:val="26"/>
                <w:szCs w:val="26"/>
              </w:rPr>
              <w:t>В 2019 году методика расчета субвенций была изменена, но объем выделяемых средств для округа не изменился, их объем также достаточен только для неполного формирования фонда оплаты труда</w:t>
            </w:r>
          </w:p>
        </w:tc>
      </w:tr>
    </w:tbl>
    <w:p w:rsidR="00BE37C2" w:rsidRPr="00BE37C2" w:rsidRDefault="00BE37C2" w:rsidP="00BE37C2">
      <w:pPr>
        <w:rPr>
          <w:rFonts w:ascii="Times New Roman" w:hAnsi="Times New Roman" w:cs="Times New Roman"/>
          <w:b/>
          <w:sz w:val="24"/>
        </w:rPr>
      </w:pPr>
    </w:p>
    <w:p w:rsidR="004B4C8C" w:rsidRDefault="004B4C8C">
      <w:bookmarkStart w:id="11" w:name="_GoBack"/>
      <w:bookmarkEnd w:id="11"/>
    </w:p>
    <w:sectPr w:rsidR="004B4C8C" w:rsidSect="00A90D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A3"/>
    <w:rsid w:val="004B4C8C"/>
    <w:rsid w:val="009D74A3"/>
    <w:rsid w:val="00A90D3F"/>
    <w:rsid w:val="00B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n.edu87.ru/index.php/kontrolno-nadzornaya-deyatelnost/knd-pravovye-ak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7232.0/" TargetMode="External"/><Relationship Id="rId5" Type="http://schemas.openxmlformats.org/officeDocument/2006/relationships/hyperlink" Target="garantf1://45507728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2204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Рыбальченко Ольга Александровна</dc:creator>
  <cp:keywords/>
  <dc:description/>
  <cp:lastModifiedBy>Рыбальченко Ольга Александровна</cp:lastModifiedBy>
  <cp:revision>3</cp:revision>
  <dcterms:created xsi:type="dcterms:W3CDTF">2020-04-05T22:10:00Z</dcterms:created>
  <dcterms:modified xsi:type="dcterms:W3CDTF">2020-04-05T22:11:00Z</dcterms:modified>
</cp:coreProperties>
</file>