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B70" w:rsidRDefault="005846B8" w:rsidP="000D5B70">
      <w:pPr>
        <w:jc w:val="center"/>
        <w:rPr>
          <w:sz w:val="18"/>
          <w:szCs w:val="1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4.85pt;margin-top:-4.2pt;width:66.1pt;height:21.7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>
            <v:textbox style="mso-fit-shape-to-text:t">
              <w:txbxContent>
                <w:p w:rsidR="00895E8F" w:rsidRDefault="00895E8F" w:rsidP="00B36349">
                  <w:pPr>
                    <w:jc w:val="center"/>
                  </w:pPr>
                  <w:r>
                    <w:t>ПРОЕКТ</w:t>
                  </w:r>
                </w:p>
              </w:txbxContent>
            </v:textbox>
          </v:shape>
        </w:pict>
      </w:r>
      <w:r w:rsidR="000D5B70">
        <w:rPr>
          <w:noProof/>
        </w:rPr>
        <w:drawing>
          <wp:inline distT="0" distB="0" distL="0" distR="0" wp14:anchorId="4BAD8B19" wp14:editId="5BBE25A2">
            <wp:extent cx="552450" cy="704850"/>
            <wp:effectExtent l="0" t="0" r="0" b="0"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6349" w:rsidRPr="00B36349">
        <w:t xml:space="preserve"> </w:t>
      </w:r>
    </w:p>
    <w:p w:rsidR="000D5B70" w:rsidRDefault="000D5B70" w:rsidP="000D5B70">
      <w:pPr>
        <w:jc w:val="center"/>
        <w:rPr>
          <w:rFonts w:ascii="Courier" w:hAnsi="Courier"/>
          <w:sz w:val="22"/>
          <w:szCs w:val="22"/>
        </w:rPr>
      </w:pPr>
    </w:p>
    <w:tbl>
      <w:tblPr>
        <w:tblW w:w="0" w:type="auto"/>
        <w:jc w:val="center"/>
        <w:tblInd w:w="-1885" w:type="dxa"/>
        <w:tblLook w:val="04A0" w:firstRow="1" w:lastRow="0" w:firstColumn="1" w:lastColumn="0" w:noHBand="0" w:noVBand="1"/>
      </w:tblPr>
      <w:tblGrid>
        <w:gridCol w:w="10529"/>
      </w:tblGrid>
      <w:tr w:rsidR="000D5B70" w:rsidTr="000D5B70">
        <w:trPr>
          <w:jc w:val="center"/>
        </w:trPr>
        <w:tc>
          <w:tcPr>
            <w:tcW w:w="10529" w:type="dxa"/>
            <w:hideMark/>
          </w:tcPr>
          <w:p w:rsidR="000D5B70" w:rsidRDefault="000D5B70">
            <w:pPr>
              <w:pStyle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КОМИТЕТ ПО ОХАНЕ ОБЪЕКТОВ КУЛЬТУРНОГО НАСЛЕДИЯ</w:t>
            </w:r>
          </w:p>
          <w:p w:rsidR="000D5B70" w:rsidRDefault="000D5B70">
            <w:pPr>
              <w:pStyle w:val="1"/>
              <w:rPr>
                <w:sz w:val="18"/>
                <w:szCs w:val="18"/>
              </w:rPr>
            </w:pPr>
            <w:r>
              <w:rPr>
                <w:bCs/>
                <w:sz w:val="24"/>
                <w:szCs w:val="24"/>
              </w:rPr>
              <w:t>ЧУКОТСКОГО АВТОНОМНОГО ОКРУГА</w:t>
            </w:r>
          </w:p>
        </w:tc>
      </w:tr>
    </w:tbl>
    <w:p w:rsidR="000D5B70" w:rsidRDefault="000D5B70" w:rsidP="000D5B70">
      <w:pPr>
        <w:ind w:left="-1418" w:firstLine="1418"/>
        <w:jc w:val="right"/>
        <w:rPr>
          <w:sz w:val="18"/>
          <w:szCs w:val="18"/>
        </w:rPr>
      </w:pPr>
    </w:p>
    <w:p w:rsidR="000D5B70" w:rsidRDefault="000D5B70" w:rsidP="000D5B70">
      <w:pPr>
        <w:pStyle w:val="1"/>
        <w:keepNext w:val="0"/>
        <w:rPr>
          <w:sz w:val="26"/>
          <w:szCs w:val="24"/>
        </w:rPr>
      </w:pPr>
      <w:proofErr w:type="gramStart"/>
      <w:r>
        <w:rPr>
          <w:sz w:val="26"/>
          <w:szCs w:val="24"/>
        </w:rPr>
        <w:t>П</w:t>
      </w:r>
      <w:proofErr w:type="gramEnd"/>
      <w:r>
        <w:rPr>
          <w:sz w:val="26"/>
          <w:szCs w:val="24"/>
        </w:rPr>
        <w:t xml:space="preserve"> Р И К А З</w:t>
      </w:r>
    </w:p>
    <w:p w:rsidR="000D5B70" w:rsidRDefault="000D5B70" w:rsidP="000D5B70">
      <w:pPr>
        <w:rPr>
          <w:sz w:val="13"/>
          <w:szCs w:val="13"/>
        </w:rPr>
      </w:pPr>
    </w:p>
    <w:tbl>
      <w:tblPr>
        <w:tblW w:w="9304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540"/>
        <w:gridCol w:w="2700"/>
        <w:gridCol w:w="720"/>
        <w:gridCol w:w="540"/>
        <w:gridCol w:w="1530"/>
        <w:gridCol w:w="3274"/>
      </w:tblGrid>
      <w:tr w:rsidR="000D5B70" w:rsidTr="00F44B7D">
        <w:tc>
          <w:tcPr>
            <w:tcW w:w="540" w:type="dxa"/>
            <w:vAlign w:val="center"/>
            <w:hideMark/>
          </w:tcPr>
          <w:p w:rsidR="000D5B70" w:rsidRDefault="000D5B70">
            <w:pPr>
              <w:pStyle w:val="a3"/>
              <w:tabs>
                <w:tab w:val="left" w:pos="708"/>
              </w:tabs>
              <w:rPr>
                <w:b/>
                <w:bCs/>
                <w:sz w:val="26"/>
                <w:szCs w:val="22"/>
              </w:rPr>
            </w:pPr>
            <w:r>
              <w:rPr>
                <w:b/>
                <w:bCs/>
                <w:sz w:val="26"/>
                <w:szCs w:val="22"/>
              </w:rPr>
              <w:t>от</w:t>
            </w:r>
          </w:p>
        </w:tc>
        <w:tc>
          <w:tcPr>
            <w:tcW w:w="2700" w:type="dxa"/>
            <w:vAlign w:val="center"/>
            <w:hideMark/>
          </w:tcPr>
          <w:p w:rsidR="000D5B70" w:rsidRDefault="00B36349" w:rsidP="006C36AF">
            <w:pPr>
              <w:pStyle w:val="a3"/>
              <w:tabs>
                <w:tab w:val="left" w:pos="708"/>
              </w:tabs>
              <w:rPr>
                <w:b/>
                <w:bCs/>
                <w:sz w:val="26"/>
                <w:szCs w:val="22"/>
              </w:rPr>
            </w:pPr>
            <w:r>
              <w:rPr>
                <w:b/>
                <w:bCs/>
                <w:sz w:val="26"/>
                <w:szCs w:val="22"/>
                <w:lang w:val="en-US"/>
              </w:rPr>
              <w:t>00</w:t>
            </w:r>
            <w:r w:rsidR="000D5B70">
              <w:rPr>
                <w:b/>
                <w:bCs/>
                <w:sz w:val="26"/>
                <w:szCs w:val="22"/>
              </w:rPr>
              <w:t>.</w:t>
            </w:r>
            <w:r w:rsidR="006C36AF">
              <w:rPr>
                <w:b/>
                <w:bCs/>
                <w:sz w:val="26"/>
                <w:szCs w:val="22"/>
                <w:lang w:val="en-US"/>
              </w:rPr>
              <w:t>00</w:t>
            </w:r>
            <w:r w:rsidR="000D5B70">
              <w:rPr>
                <w:b/>
                <w:bCs/>
                <w:sz w:val="26"/>
                <w:szCs w:val="22"/>
              </w:rPr>
              <w:t>.202</w:t>
            </w:r>
            <w:r>
              <w:rPr>
                <w:b/>
                <w:bCs/>
                <w:sz w:val="26"/>
                <w:szCs w:val="22"/>
                <w:lang w:val="en-US"/>
              </w:rPr>
              <w:t>3</w:t>
            </w:r>
            <w:r w:rsidR="000D5B70">
              <w:rPr>
                <w:b/>
                <w:bCs/>
                <w:sz w:val="26"/>
                <w:szCs w:val="22"/>
              </w:rPr>
              <w:t xml:space="preserve"> г.</w:t>
            </w:r>
          </w:p>
        </w:tc>
        <w:tc>
          <w:tcPr>
            <w:tcW w:w="720" w:type="dxa"/>
            <w:vAlign w:val="center"/>
          </w:tcPr>
          <w:p w:rsidR="000D5B70" w:rsidRDefault="000D5B70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sz w:val="26"/>
                <w:szCs w:val="22"/>
              </w:rPr>
            </w:pPr>
          </w:p>
        </w:tc>
        <w:tc>
          <w:tcPr>
            <w:tcW w:w="540" w:type="dxa"/>
            <w:vAlign w:val="center"/>
            <w:hideMark/>
          </w:tcPr>
          <w:p w:rsidR="000D5B70" w:rsidRDefault="000D5B70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sz w:val="26"/>
                <w:szCs w:val="22"/>
              </w:rPr>
            </w:pPr>
            <w:r>
              <w:rPr>
                <w:b/>
                <w:bCs/>
                <w:sz w:val="26"/>
                <w:szCs w:val="22"/>
              </w:rPr>
              <w:t>№</w:t>
            </w:r>
          </w:p>
        </w:tc>
        <w:tc>
          <w:tcPr>
            <w:tcW w:w="1530" w:type="dxa"/>
            <w:vAlign w:val="center"/>
            <w:hideMark/>
          </w:tcPr>
          <w:p w:rsidR="000D5B70" w:rsidRPr="00F44B7D" w:rsidRDefault="000D5B70" w:rsidP="005D225A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sz w:val="26"/>
                <w:szCs w:val="22"/>
              </w:rPr>
            </w:pPr>
            <w:r>
              <w:rPr>
                <w:b/>
                <w:bCs/>
                <w:sz w:val="26"/>
                <w:szCs w:val="22"/>
                <w:lang w:val="en-US"/>
              </w:rPr>
              <w:t>02-01/0</w:t>
            </w:r>
            <w:r w:rsidR="005D225A">
              <w:rPr>
                <w:b/>
                <w:bCs/>
                <w:sz w:val="26"/>
                <w:szCs w:val="22"/>
              </w:rPr>
              <w:t>00</w:t>
            </w:r>
          </w:p>
        </w:tc>
        <w:tc>
          <w:tcPr>
            <w:tcW w:w="3274" w:type="dxa"/>
            <w:vAlign w:val="center"/>
            <w:hideMark/>
          </w:tcPr>
          <w:p w:rsidR="000D5B70" w:rsidRDefault="000D5B70">
            <w:pPr>
              <w:pStyle w:val="a3"/>
              <w:tabs>
                <w:tab w:val="left" w:pos="708"/>
              </w:tabs>
              <w:jc w:val="right"/>
              <w:rPr>
                <w:b/>
                <w:bCs/>
                <w:sz w:val="26"/>
                <w:szCs w:val="22"/>
              </w:rPr>
            </w:pPr>
            <w:r>
              <w:rPr>
                <w:b/>
                <w:bCs/>
                <w:sz w:val="26"/>
                <w:szCs w:val="22"/>
              </w:rPr>
              <w:t>г. Анадырь</w:t>
            </w:r>
          </w:p>
        </w:tc>
      </w:tr>
    </w:tbl>
    <w:p w:rsidR="000D5B70" w:rsidRDefault="000D5B70" w:rsidP="000D5B70">
      <w:pPr>
        <w:jc w:val="both"/>
        <w:outlineLvl w:val="2"/>
        <w:rPr>
          <w:sz w:val="25"/>
          <w:szCs w:val="25"/>
        </w:rPr>
      </w:pPr>
    </w:p>
    <w:p w:rsidR="0024478C" w:rsidRPr="0024478C" w:rsidRDefault="0024478C" w:rsidP="00E51E71">
      <w:pPr>
        <w:rPr>
          <w:sz w:val="28"/>
          <w:szCs w:val="28"/>
        </w:rPr>
      </w:pPr>
      <w:bookmarkStart w:id="0" w:name="_GoBack"/>
      <w:r w:rsidRPr="0024478C">
        <w:rPr>
          <w:color w:val="000000"/>
          <w:sz w:val="28"/>
          <w:szCs w:val="28"/>
          <w:lang w:bidi="ru-RU"/>
        </w:rPr>
        <w:t>Об утверждении программ профилактики</w:t>
      </w:r>
      <w:r w:rsidRPr="0024478C">
        <w:rPr>
          <w:sz w:val="28"/>
          <w:szCs w:val="28"/>
        </w:rPr>
        <w:t xml:space="preserve"> рисков </w:t>
      </w:r>
    </w:p>
    <w:p w:rsidR="0024478C" w:rsidRPr="0024478C" w:rsidRDefault="0024478C" w:rsidP="00E51E71">
      <w:pPr>
        <w:rPr>
          <w:sz w:val="28"/>
          <w:szCs w:val="28"/>
        </w:rPr>
      </w:pPr>
      <w:r w:rsidRPr="0024478C">
        <w:rPr>
          <w:sz w:val="28"/>
          <w:szCs w:val="28"/>
        </w:rPr>
        <w:t xml:space="preserve">причинения вреда (ущерба) </w:t>
      </w:r>
      <w:proofErr w:type="gramStart"/>
      <w:r w:rsidRPr="0024478C">
        <w:rPr>
          <w:sz w:val="28"/>
          <w:szCs w:val="28"/>
        </w:rPr>
        <w:t>охраняемым</w:t>
      </w:r>
      <w:proofErr w:type="gramEnd"/>
      <w:r w:rsidRPr="0024478C">
        <w:rPr>
          <w:sz w:val="28"/>
          <w:szCs w:val="28"/>
        </w:rPr>
        <w:t xml:space="preserve"> </w:t>
      </w:r>
    </w:p>
    <w:p w:rsidR="0024478C" w:rsidRPr="0024478C" w:rsidRDefault="0024478C" w:rsidP="00E51E71">
      <w:pPr>
        <w:rPr>
          <w:sz w:val="28"/>
          <w:szCs w:val="28"/>
        </w:rPr>
      </w:pPr>
      <w:r w:rsidRPr="0024478C">
        <w:rPr>
          <w:sz w:val="28"/>
          <w:szCs w:val="28"/>
        </w:rPr>
        <w:t xml:space="preserve">законом ценностям в области охраны объектов </w:t>
      </w:r>
    </w:p>
    <w:p w:rsidR="0024478C" w:rsidRDefault="0024478C" w:rsidP="0024478C">
      <w:pPr>
        <w:rPr>
          <w:sz w:val="28"/>
          <w:szCs w:val="28"/>
        </w:rPr>
      </w:pPr>
      <w:r w:rsidRPr="0024478C">
        <w:rPr>
          <w:sz w:val="28"/>
          <w:szCs w:val="28"/>
        </w:rPr>
        <w:t>культурного наследия на 202</w:t>
      </w:r>
      <w:r w:rsidR="005D225A">
        <w:rPr>
          <w:sz w:val="28"/>
          <w:szCs w:val="28"/>
        </w:rPr>
        <w:t>4</w:t>
      </w:r>
      <w:r w:rsidRPr="0024478C">
        <w:rPr>
          <w:sz w:val="28"/>
          <w:szCs w:val="28"/>
        </w:rPr>
        <w:t xml:space="preserve"> год</w:t>
      </w:r>
      <w:bookmarkEnd w:id="0"/>
    </w:p>
    <w:p w:rsidR="0024478C" w:rsidRPr="0024478C" w:rsidRDefault="0024478C" w:rsidP="0024478C">
      <w:pPr>
        <w:rPr>
          <w:sz w:val="28"/>
          <w:szCs w:val="28"/>
        </w:rPr>
      </w:pPr>
    </w:p>
    <w:p w:rsidR="00362E41" w:rsidRDefault="0024478C" w:rsidP="00362E4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4478C">
        <w:rPr>
          <w:rFonts w:eastAsiaTheme="minorHAnsi"/>
          <w:bCs/>
          <w:sz w:val="28"/>
          <w:szCs w:val="28"/>
          <w:lang w:eastAsia="en-US"/>
        </w:rPr>
        <w:t xml:space="preserve">В соответствии с </w:t>
      </w:r>
      <w:hyperlink r:id="rId10" w:history="1">
        <w:r w:rsidRPr="0024478C">
          <w:rPr>
            <w:rFonts w:eastAsiaTheme="minorHAnsi"/>
            <w:bCs/>
            <w:color w:val="0000FF"/>
            <w:sz w:val="28"/>
            <w:szCs w:val="28"/>
            <w:lang w:eastAsia="en-US"/>
          </w:rPr>
          <w:t>частью 4 статьи 44</w:t>
        </w:r>
      </w:hyperlink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от 31.07.2020 №</w:t>
      </w:r>
      <w:r w:rsidR="00EC412B">
        <w:rPr>
          <w:rFonts w:eastAsiaTheme="minorHAnsi"/>
          <w:sz w:val="28"/>
          <w:szCs w:val="28"/>
          <w:lang w:eastAsia="en-US"/>
        </w:rPr>
        <w:t xml:space="preserve"> 248-ФЗ</w:t>
      </w:r>
      <w:r w:rsidRPr="0024478C">
        <w:rPr>
          <w:rFonts w:eastAsiaTheme="minorHAnsi"/>
          <w:bCs/>
          <w:sz w:val="28"/>
          <w:szCs w:val="28"/>
          <w:lang w:eastAsia="en-US"/>
        </w:rPr>
        <w:t xml:space="preserve"> Федерального закона </w:t>
      </w:r>
      <w:r w:rsidR="00EC412B">
        <w:rPr>
          <w:rFonts w:eastAsiaTheme="minorHAnsi"/>
          <w:bCs/>
          <w:sz w:val="28"/>
          <w:szCs w:val="28"/>
          <w:lang w:eastAsia="en-US"/>
        </w:rPr>
        <w:t>«</w:t>
      </w:r>
      <w:r w:rsidRPr="0024478C">
        <w:rPr>
          <w:rFonts w:eastAsiaTheme="minorHAnsi"/>
          <w:bCs/>
          <w:sz w:val="28"/>
          <w:szCs w:val="28"/>
          <w:lang w:eastAsia="en-US"/>
        </w:rPr>
        <w:t>О государственном контроле (надзоре) и муниципальном контроле в Российской Федерации</w:t>
      </w:r>
      <w:r w:rsidR="00EC412B">
        <w:rPr>
          <w:rFonts w:eastAsiaTheme="minorHAnsi"/>
          <w:bCs/>
          <w:sz w:val="28"/>
          <w:szCs w:val="28"/>
          <w:lang w:eastAsia="en-US"/>
        </w:rPr>
        <w:t>»</w:t>
      </w:r>
      <w:r>
        <w:rPr>
          <w:rFonts w:eastAsiaTheme="minorHAnsi"/>
          <w:bCs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Постановление Правительства Р</w:t>
      </w:r>
      <w:r w:rsidR="00EC412B">
        <w:rPr>
          <w:rFonts w:eastAsiaTheme="minorHAnsi"/>
          <w:sz w:val="28"/>
          <w:szCs w:val="28"/>
          <w:lang w:eastAsia="en-US"/>
        </w:rPr>
        <w:t xml:space="preserve">оссийской </w:t>
      </w:r>
      <w:r>
        <w:rPr>
          <w:rFonts w:eastAsiaTheme="minorHAnsi"/>
          <w:sz w:val="28"/>
          <w:szCs w:val="28"/>
          <w:lang w:eastAsia="en-US"/>
        </w:rPr>
        <w:t>Ф</w:t>
      </w:r>
      <w:r w:rsidR="00EC412B">
        <w:rPr>
          <w:rFonts w:eastAsiaTheme="minorHAnsi"/>
          <w:sz w:val="28"/>
          <w:szCs w:val="28"/>
          <w:lang w:eastAsia="en-US"/>
        </w:rPr>
        <w:t>едерации</w:t>
      </w:r>
      <w:r>
        <w:rPr>
          <w:rFonts w:eastAsiaTheme="minorHAnsi"/>
          <w:sz w:val="28"/>
          <w:szCs w:val="28"/>
          <w:lang w:eastAsia="en-US"/>
        </w:rPr>
        <w:t xml:space="preserve"> от 25.06.202</w:t>
      </w:r>
      <w:r w:rsidR="00EC412B">
        <w:rPr>
          <w:rFonts w:eastAsiaTheme="minorHAnsi"/>
          <w:sz w:val="28"/>
          <w:szCs w:val="28"/>
          <w:lang w:eastAsia="en-US"/>
        </w:rPr>
        <w:t>1 №</w:t>
      </w:r>
      <w:r>
        <w:rPr>
          <w:rFonts w:eastAsiaTheme="minorHAnsi"/>
          <w:sz w:val="28"/>
          <w:szCs w:val="28"/>
          <w:lang w:eastAsia="en-US"/>
        </w:rPr>
        <w:t xml:space="preserve"> 990</w:t>
      </w:r>
      <w:r w:rsidR="00EC412B">
        <w:rPr>
          <w:rFonts w:eastAsiaTheme="minorHAnsi"/>
          <w:sz w:val="28"/>
          <w:szCs w:val="28"/>
          <w:lang w:eastAsia="en-US"/>
        </w:rPr>
        <w:t xml:space="preserve"> «</w:t>
      </w:r>
      <w:r>
        <w:rPr>
          <w:rFonts w:eastAsiaTheme="minorHAnsi"/>
          <w:sz w:val="28"/>
          <w:szCs w:val="28"/>
          <w:lang w:eastAsia="en-US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 w:rsidR="00EC412B">
        <w:rPr>
          <w:rFonts w:eastAsiaTheme="minorHAnsi"/>
          <w:sz w:val="28"/>
          <w:szCs w:val="28"/>
          <w:lang w:eastAsia="en-US"/>
        </w:rPr>
        <w:t>а) охраняемым законом ценностям»</w:t>
      </w:r>
    </w:p>
    <w:p w:rsidR="00AC0E1A" w:rsidRDefault="00AC0E1A" w:rsidP="00AC0E1A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E51E71" w:rsidRPr="00F44B7D" w:rsidRDefault="00E51E71" w:rsidP="00AC0E1A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F44B7D">
        <w:rPr>
          <w:b/>
          <w:color w:val="000000"/>
          <w:sz w:val="28"/>
          <w:szCs w:val="28"/>
        </w:rPr>
        <w:t>ПРИКАЗЫВАЮ:</w:t>
      </w:r>
    </w:p>
    <w:p w:rsidR="00AC0E1A" w:rsidRDefault="00AC0E1A" w:rsidP="00362E4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362E41" w:rsidRPr="00362E41" w:rsidRDefault="00362E41" w:rsidP="00362E4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62E41">
        <w:rPr>
          <w:sz w:val="28"/>
          <w:szCs w:val="28"/>
        </w:rPr>
        <w:t>1. Утвердить прилагаемые:</w:t>
      </w:r>
    </w:p>
    <w:p w:rsidR="00362E41" w:rsidRPr="00362E41" w:rsidRDefault="00362E41" w:rsidP="00362E4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62E41">
        <w:rPr>
          <w:sz w:val="28"/>
          <w:szCs w:val="28"/>
        </w:rPr>
        <w:t>1</w:t>
      </w:r>
      <w:r>
        <w:rPr>
          <w:sz w:val="28"/>
          <w:szCs w:val="28"/>
        </w:rPr>
        <w:t>.1</w:t>
      </w:r>
      <w:r w:rsidR="00830E13">
        <w:rPr>
          <w:sz w:val="28"/>
          <w:szCs w:val="28"/>
        </w:rPr>
        <w:t>.</w:t>
      </w:r>
      <w:r w:rsidRPr="00362E4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362E41">
        <w:rPr>
          <w:sz w:val="28"/>
          <w:szCs w:val="28"/>
        </w:rPr>
        <w:t xml:space="preserve">рограмму </w:t>
      </w:r>
      <w:r w:rsidRPr="00362E41">
        <w:rPr>
          <w:color w:val="000000"/>
          <w:sz w:val="28"/>
          <w:szCs w:val="28"/>
          <w:lang w:bidi="ru-RU"/>
        </w:rPr>
        <w:t>профилактики</w:t>
      </w:r>
      <w:r w:rsidRPr="00362E41">
        <w:rPr>
          <w:sz w:val="28"/>
          <w:szCs w:val="28"/>
        </w:rPr>
        <w:t xml:space="preserve"> рисков причинения вреда (ущерба) охраняемым законом ценностям при осуществлении федерального государственного контроля (надзора) за состоянием, содержанием, сохранением, использованием, популяризацией и государственной охраной объектов культурного наследия федерального значения на территории </w:t>
      </w:r>
      <w:r>
        <w:rPr>
          <w:sz w:val="28"/>
          <w:szCs w:val="28"/>
        </w:rPr>
        <w:t xml:space="preserve">Чукотского автономного округа </w:t>
      </w:r>
      <w:r w:rsidRPr="00362E41">
        <w:rPr>
          <w:sz w:val="28"/>
          <w:szCs w:val="28"/>
        </w:rPr>
        <w:t>на 202</w:t>
      </w:r>
      <w:r w:rsidR="005D225A">
        <w:rPr>
          <w:sz w:val="28"/>
          <w:szCs w:val="28"/>
        </w:rPr>
        <w:t>4</w:t>
      </w:r>
      <w:r w:rsidRPr="00362E41">
        <w:rPr>
          <w:sz w:val="28"/>
          <w:szCs w:val="28"/>
        </w:rPr>
        <w:t xml:space="preserve"> год согласно приложению № 1 к настоящему приказу;</w:t>
      </w:r>
    </w:p>
    <w:p w:rsidR="00AF5BD8" w:rsidRDefault="00362E41" w:rsidP="00362E4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1.2.</w:t>
      </w:r>
    </w:p>
    <w:p w:rsidR="00362E41" w:rsidRPr="00362E41" w:rsidRDefault="00362E41" w:rsidP="00362E4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Pr="00362E41">
        <w:rPr>
          <w:sz w:val="28"/>
          <w:szCs w:val="28"/>
        </w:rPr>
        <w:t xml:space="preserve">рограмму </w:t>
      </w:r>
      <w:r w:rsidRPr="00362E41">
        <w:rPr>
          <w:color w:val="000000"/>
          <w:sz w:val="28"/>
          <w:szCs w:val="28"/>
          <w:lang w:bidi="ru-RU"/>
        </w:rPr>
        <w:t>профилактики</w:t>
      </w:r>
      <w:r w:rsidRPr="00362E41">
        <w:rPr>
          <w:sz w:val="28"/>
          <w:szCs w:val="28"/>
        </w:rPr>
        <w:t xml:space="preserve"> рисков причинения вреда (ущерба) охраняемым законом ценностям при осуществлении регионального государственного контроля (надзора) за состоянием, содержанием, сохранением, использованием, популяризацией и государственной охраной объектов культурного наследия регионального, муниципального (местного) значения, выявленных объектов культурного наследия на территории </w:t>
      </w:r>
      <w:r>
        <w:rPr>
          <w:sz w:val="28"/>
          <w:szCs w:val="28"/>
        </w:rPr>
        <w:t xml:space="preserve">Чукотского автономного округа </w:t>
      </w:r>
      <w:r w:rsidRPr="00362E41">
        <w:rPr>
          <w:sz w:val="28"/>
          <w:szCs w:val="28"/>
        </w:rPr>
        <w:t>на 202</w:t>
      </w:r>
      <w:r w:rsidR="005D225A">
        <w:rPr>
          <w:sz w:val="28"/>
          <w:szCs w:val="28"/>
        </w:rPr>
        <w:t>4</w:t>
      </w:r>
      <w:r w:rsidRPr="00362E41">
        <w:rPr>
          <w:sz w:val="28"/>
          <w:szCs w:val="28"/>
        </w:rPr>
        <w:t xml:space="preserve"> год согласно приложению № 2 к настоящему приказу.</w:t>
      </w:r>
    </w:p>
    <w:p w:rsidR="00362E41" w:rsidRPr="00362E41" w:rsidRDefault="00362E41" w:rsidP="00464060">
      <w:pPr>
        <w:tabs>
          <w:tab w:val="left" w:pos="921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62E41">
        <w:rPr>
          <w:sz w:val="28"/>
          <w:szCs w:val="28"/>
        </w:rPr>
        <w:t xml:space="preserve">2. Разместить утверждаемые настоящим приказом программы профилактики на официальном сайте Комитета по охране объектов </w:t>
      </w:r>
      <w:r w:rsidRPr="00362E41">
        <w:rPr>
          <w:sz w:val="28"/>
          <w:szCs w:val="28"/>
        </w:rPr>
        <w:lastRenderedPageBreak/>
        <w:t xml:space="preserve">культурного наследия </w:t>
      </w:r>
      <w:r>
        <w:rPr>
          <w:sz w:val="28"/>
          <w:szCs w:val="28"/>
        </w:rPr>
        <w:t xml:space="preserve">Чукотского автономного округа </w:t>
      </w:r>
      <w:r w:rsidRPr="00362E41">
        <w:rPr>
          <w:sz w:val="28"/>
          <w:szCs w:val="28"/>
        </w:rPr>
        <w:t>в течение пяти дней со дня утверждения.</w:t>
      </w:r>
    </w:p>
    <w:p w:rsidR="00E51E71" w:rsidRDefault="00362E41" w:rsidP="000E3AC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6"/>
          <w:szCs w:val="26"/>
        </w:rPr>
      </w:pPr>
      <w:r w:rsidRPr="000E3AC0">
        <w:rPr>
          <w:sz w:val="28"/>
          <w:szCs w:val="28"/>
        </w:rPr>
        <w:t xml:space="preserve">3. </w:t>
      </w:r>
      <w:proofErr w:type="gramStart"/>
      <w:r w:rsidRPr="000E3AC0">
        <w:rPr>
          <w:sz w:val="28"/>
          <w:szCs w:val="28"/>
        </w:rPr>
        <w:t>Контроль за</w:t>
      </w:r>
      <w:proofErr w:type="gramEnd"/>
      <w:r w:rsidRPr="000E3AC0">
        <w:rPr>
          <w:sz w:val="28"/>
          <w:szCs w:val="28"/>
        </w:rPr>
        <w:t xml:space="preserve"> исполнением настоящего приказа </w:t>
      </w:r>
      <w:r w:rsidR="006F76F5">
        <w:rPr>
          <w:sz w:val="28"/>
          <w:szCs w:val="28"/>
        </w:rPr>
        <w:t>оставляю за собой.</w:t>
      </w:r>
    </w:p>
    <w:p w:rsidR="000E3AC0" w:rsidRDefault="000E3AC0" w:rsidP="00E51E71">
      <w:pPr>
        <w:rPr>
          <w:color w:val="000000"/>
          <w:sz w:val="26"/>
          <w:szCs w:val="26"/>
        </w:rPr>
      </w:pPr>
    </w:p>
    <w:p w:rsidR="00752721" w:rsidRDefault="00752721" w:rsidP="00E51E71">
      <w:pPr>
        <w:rPr>
          <w:color w:val="000000"/>
          <w:sz w:val="26"/>
          <w:szCs w:val="26"/>
        </w:rPr>
      </w:pPr>
    </w:p>
    <w:p w:rsidR="00E51E71" w:rsidRDefault="00E51E71" w:rsidP="00E51E71">
      <w:pPr>
        <w:rPr>
          <w:color w:val="000000"/>
          <w:sz w:val="26"/>
          <w:szCs w:val="26"/>
        </w:rPr>
      </w:pPr>
    </w:p>
    <w:p w:rsidR="00E51E71" w:rsidRPr="00536750" w:rsidRDefault="00E51E71" w:rsidP="00E51E71">
      <w:pPr>
        <w:rPr>
          <w:sz w:val="28"/>
          <w:szCs w:val="28"/>
        </w:rPr>
      </w:pPr>
      <w:r w:rsidRPr="00536750">
        <w:rPr>
          <w:color w:val="000000"/>
          <w:sz w:val="28"/>
          <w:szCs w:val="28"/>
        </w:rPr>
        <w:t xml:space="preserve">Председатель Комитета                        </w:t>
      </w:r>
      <w:r w:rsidR="00530ADE">
        <w:rPr>
          <w:color w:val="000000"/>
          <w:sz w:val="28"/>
          <w:szCs w:val="28"/>
        </w:rPr>
        <w:t xml:space="preserve">                                          </w:t>
      </w:r>
      <w:r w:rsidRPr="00536750">
        <w:rPr>
          <w:color w:val="000000"/>
          <w:sz w:val="28"/>
          <w:szCs w:val="28"/>
        </w:rPr>
        <w:t xml:space="preserve"> В.И. Девяткин</w:t>
      </w:r>
    </w:p>
    <w:p w:rsidR="00E51E71" w:rsidRPr="00536750" w:rsidRDefault="00E51E71" w:rsidP="00E51E71">
      <w:pPr>
        <w:rPr>
          <w:sz w:val="28"/>
          <w:szCs w:val="28"/>
        </w:rPr>
      </w:pPr>
    </w:p>
    <w:p w:rsidR="00E51E71" w:rsidRPr="00536750" w:rsidRDefault="00E51E71" w:rsidP="00E51E71">
      <w:pPr>
        <w:rPr>
          <w:sz w:val="28"/>
          <w:szCs w:val="28"/>
        </w:rPr>
      </w:pPr>
    </w:p>
    <w:p w:rsidR="00E51E71" w:rsidRDefault="00E51E71" w:rsidP="00E51E71">
      <w:pPr>
        <w:rPr>
          <w:sz w:val="26"/>
          <w:szCs w:val="26"/>
        </w:rPr>
      </w:pPr>
    </w:p>
    <w:p w:rsidR="0001603B" w:rsidRDefault="0001603B"/>
    <w:p w:rsidR="00536750" w:rsidRDefault="00536750"/>
    <w:p w:rsidR="00536750" w:rsidRDefault="00536750"/>
    <w:p w:rsidR="00536750" w:rsidRDefault="00536750"/>
    <w:p w:rsidR="00536750" w:rsidRDefault="00536750"/>
    <w:p w:rsidR="00536750" w:rsidRDefault="00536750"/>
    <w:p w:rsidR="00536750" w:rsidRDefault="00536750"/>
    <w:p w:rsidR="00536750" w:rsidRDefault="00536750"/>
    <w:p w:rsidR="00536750" w:rsidRDefault="00536750"/>
    <w:p w:rsidR="00536750" w:rsidRDefault="00536750"/>
    <w:p w:rsidR="00536750" w:rsidRDefault="00536750"/>
    <w:p w:rsidR="00536750" w:rsidRDefault="00536750"/>
    <w:p w:rsidR="00536750" w:rsidRDefault="00536750"/>
    <w:p w:rsidR="00536750" w:rsidRDefault="00536750"/>
    <w:p w:rsidR="00536750" w:rsidRDefault="00536750"/>
    <w:p w:rsidR="00536750" w:rsidRDefault="00536750"/>
    <w:p w:rsidR="00536750" w:rsidRDefault="00536750"/>
    <w:p w:rsidR="00536750" w:rsidRDefault="00536750"/>
    <w:p w:rsidR="00536750" w:rsidRDefault="00536750"/>
    <w:p w:rsidR="00536750" w:rsidRDefault="00536750"/>
    <w:p w:rsidR="00536750" w:rsidRDefault="00536750"/>
    <w:p w:rsidR="00536750" w:rsidRDefault="00536750"/>
    <w:p w:rsidR="00F44B7D" w:rsidRDefault="00F44B7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931FD" w:rsidRPr="004931FD" w:rsidRDefault="004931FD" w:rsidP="004931FD">
      <w:pPr>
        <w:jc w:val="right"/>
        <w:rPr>
          <w:sz w:val="28"/>
          <w:szCs w:val="28"/>
        </w:rPr>
      </w:pPr>
      <w:r w:rsidRPr="004931FD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  <w:r w:rsidRPr="004931FD">
        <w:rPr>
          <w:sz w:val="28"/>
          <w:szCs w:val="28"/>
        </w:rPr>
        <w:t xml:space="preserve"> </w:t>
      </w:r>
    </w:p>
    <w:p w:rsidR="004931FD" w:rsidRPr="004931FD" w:rsidRDefault="004931FD" w:rsidP="004931FD">
      <w:pPr>
        <w:jc w:val="right"/>
        <w:rPr>
          <w:sz w:val="28"/>
          <w:szCs w:val="28"/>
        </w:rPr>
      </w:pPr>
      <w:r w:rsidRPr="004931FD">
        <w:rPr>
          <w:sz w:val="28"/>
          <w:szCs w:val="28"/>
        </w:rPr>
        <w:t xml:space="preserve">к Приказу Комитета по охране объектов </w:t>
      </w:r>
    </w:p>
    <w:p w:rsidR="004931FD" w:rsidRPr="004931FD" w:rsidRDefault="004931FD" w:rsidP="004931FD">
      <w:pPr>
        <w:jc w:val="right"/>
        <w:rPr>
          <w:sz w:val="28"/>
          <w:szCs w:val="28"/>
        </w:rPr>
      </w:pPr>
      <w:r w:rsidRPr="004931FD">
        <w:rPr>
          <w:sz w:val="28"/>
          <w:szCs w:val="28"/>
        </w:rPr>
        <w:t xml:space="preserve">культурного наследия </w:t>
      </w:r>
    </w:p>
    <w:p w:rsidR="004931FD" w:rsidRPr="004931FD" w:rsidRDefault="004931FD" w:rsidP="004931FD">
      <w:pPr>
        <w:jc w:val="right"/>
        <w:rPr>
          <w:sz w:val="28"/>
          <w:szCs w:val="28"/>
        </w:rPr>
      </w:pPr>
      <w:r w:rsidRPr="004931FD">
        <w:rPr>
          <w:sz w:val="28"/>
          <w:szCs w:val="28"/>
        </w:rPr>
        <w:t>Чукотского автономного округа</w:t>
      </w:r>
    </w:p>
    <w:p w:rsidR="006C36AF" w:rsidRPr="00E10F41" w:rsidRDefault="006C36AF" w:rsidP="006C36AF">
      <w:pPr>
        <w:jc w:val="right"/>
        <w:rPr>
          <w:sz w:val="28"/>
          <w:szCs w:val="28"/>
        </w:rPr>
      </w:pPr>
      <w:r>
        <w:rPr>
          <w:sz w:val="28"/>
          <w:szCs w:val="28"/>
        </w:rPr>
        <w:t>«___»_______202</w:t>
      </w:r>
      <w:r w:rsidRPr="00E10F41">
        <w:rPr>
          <w:sz w:val="28"/>
          <w:szCs w:val="28"/>
        </w:rPr>
        <w:t>3</w:t>
      </w:r>
      <w:r>
        <w:rPr>
          <w:sz w:val="28"/>
          <w:szCs w:val="28"/>
        </w:rPr>
        <w:t xml:space="preserve"> №02-01/0</w:t>
      </w:r>
      <w:r w:rsidRPr="00E10F41">
        <w:rPr>
          <w:sz w:val="28"/>
          <w:szCs w:val="28"/>
        </w:rPr>
        <w:t>00</w:t>
      </w:r>
    </w:p>
    <w:p w:rsidR="007B1444" w:rsidRPr="00E10F41" w:rsidRDefault="007B1444" w:rsidP="006C36AF">
      <w:pPr>
        <w:pStyle w:val="a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C0E1A" w:rsidRPr="00AC0E1A" w:rsidRDefault="00AC0E1A" w:rsidP="00AC0E1A">
      <w:pPr>
        <w:pStyle w:val="aa"/>
        <w:spacing w:before="0" w:beforeAutospacing="0" w:after="0" w:afterAutospacing="0"/>
        <w:jc w:val="center"/>
        <w:rPr>
          <w:b/>
          <w:sz w:val="28"/>
          <w:szCs w:val="28"/>
        </w:rPr>
      </w:pPr>
      <w:r w:rsidRPr="00AC0E1A">
        <w:rPr>
          <w:b/>
          <w:bCs/>
          <w:color w:val="000000"/>
          <w:sz w:val="28"/>
          <w:szCs w:val="28"/>
        </w:rPr>
        <w:t>Программа </w:t>
      </w:r>
    </w:p>
    <w:p w:rsidR="00AC0E1A" w:rsidRPr="00AC0E1A" w:rsidRDefault="00AC0E1A" w:rsidP="00AC0E1A">
      <w:pPr>
        <w:pStyle w:val="aa"/>
        <w:spacing w:before="0" w:beforeAutospacing="0" w:after="0" w:afterAutospacing="0"/>
        <w:jc w:val="center"/>
        <w:rPr>
          <w:b/>
          <w:sz w:val="28"/>
          <w:szCs w:val="28"/>
        </w:rPr>
      </w:pPr>
      <w:r w:rsidRPr="00AC0E1A">
        <w:rPr>
          <w:b/>
          <w:bCs/>
          <w:color w:val="000000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</w:t>
      </w:r>
      <w:r w:rsidRPr="00AC0E1A">
        <w:rPr>
          <w:b/>
          <w:sz w:val="28"/>
          <w:szCs w:val="28"/>
        </w:rPr>
        <w:t xml:space="preserve">федерального государственного контроля (надзора) за состоянием, содержанием, сохранением, использованием, популяризацией и государственной охраной объектов культурного наследия федерального значения на территории </w:t>
      </w:r>
      <w:r w:rsidR="007B1444">
        <w:rPr>
          <w:b/>
          <w:sz w:val="28"/>
          <w:szCs w:val="28"/>
        </w:rPr>
        <w:t xml:space="preserve">Чукотского автономного округа </w:t>
      </w:r>
      <w:r w:rsidRPr="00AC0E1A">
        <w:rPr>
          <w:b/>
          <w:sz w:val="28"/>
          <w:szCs w:val="28"/>
        </w:rPr>
        <w:t>на 202</w:t>
      </w:r>
      <w:r w:rsidR="00510F18">
        <w:rPr>
          <w:b/>
          <w:sz w:val="28"/>
          <w:szCs w:val="28"/>
        </w:rPr>
        <w:t>4</w:t>
      </w:r>
      <w:r w:rsidRPr="00AC0E1A">
        <w:rPr>
          <w:b/>
          <w:sz w:val="28"/>
          <w:szCs w:val="28"/>
        </w:rPr>
        <w:t xml:space="preserve"> год</w:t>
      </w:r>
    </w:p>
    <w:p w:rsidR="00AC0E1A" w:rsidRPr="00AC0E1A" w:rsidRDefault="00AC0E1A" w:rsidP="00AC0E1A">
      <w:pPr>
        <w:rPr>
          <w:sz w:val="28"/>
          <w:szCs w:val="28"/>
        </w:rPr>
      </w:pPr>
    </w:p>
    <w:p w:rsidR="00AC0E1A" w:rsidRPr="00AC0E1A" w:rsidRDefault="00AC0E1A" w:rsidP="00AC0E1A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0E1A">
        <w:rPr>
          <w:color w:val="000000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AC0E1A">
        <w:rPr>
          <w:sz w:val="28"/>
          <w:szCs w:val="28"/>
        </w:rPr>
        <w:t xml:space="preserve">федерального государственного контроля (надзора) за состоянием, содержанием, сохранением, использованием, популяризацией и государственной охраной объектов культурного наследия федерального значения на территории </w:t>
      </w:r>
      <w:r w:rsidR="007B1444">
        <w:rPr>
          <w:sz w:val="28"/>
          <w:szCs w:val="28"/>
        </w:rPr>
        <w:t xml:space="preserve">Чукотского автономного округа </w:t>
      </w:r>
      <w:r w:rsidRPr="00AC0E1A">
        <w:rPr>
          <w:sz w:val="28"/>
          <w:szCs w:val="28"/>
        </w:rPr>
        <w:t>на 202</w:t>
      </w:r>
      <w:r w:rsidR="00510F18">
        <w:rPr>
          <w:sz w:val="28"/>
          <w:szCs w:val="28"/>
        </w:rPr>
        <w:t>4</w:t>
      </w:r>
      <w:r w:rsidRPr="00AC0E1A">
        <w:rPr>
          <w:sz w:val="28"/>
          <w:szCs w:val="28"/>
        </w:rPr>
        <w:t xml:space="preserve"> год</w:t>
      </w:r>
      <w:r w:rsidRPr="00AC0E1A">
        <w:rPr>
          <w:color w:val="000000"/>
          <w:sz w:val="28"/>
          <w:szCs w:val="28"/>
        </w:rPr>
        <w:t xml:space="preserve">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Pr="00AC0E1A">
        <w:rPr>
          <w:sz w:val="28"/>
          <w:szCs w:val="28"/>
        </w:rPr>
        <w:t xml:space="preserve">федерального государственного контроля (надзора) за состоянием, содержанием, сохранением, использованием, популяризацией и государственной охраной объектов культурного наследия федерального значения на территории </w:t>
      </w:r>
      <w:r w:rsidR="007B1444">
        <w:rPr>
          <w:sz w:val="28"/>
          <w:szCs w:val="28"/>
        </w:rPr>
        <w:t xml:space="preserve">Чукотского автономного округа </w:t>
      </w:r>
      <w:r w:rsidRPr="00AC0E1A">
        <w:rPr>
          <w:color w:val="000000"/>
          <w:sz w:val="28"/>
          <w:szCs w:val="28"/>
        </w:rPr>
        <w:t xml:space="preserve">(далее </w:t>
      </w:r>
      <w:r w:rsidR="00CB4ADB">
        <w:rPr>
          <w:color w:val="000000"/>
          <w:sz w:val="28"/>
          <w:szCs w:val="28"/>
        </w:rPr>
        <w:t>-</w:t>
      </w:r>
      <w:r w:rsidRPr="00AC0E1A">
        <w:rPr>
          <w:color w:val="000000"/>
          <w:sz w:val="28"/>
          <w:szCs w:val="28"/>
        </w:rPr>
        <w:t xml:space="preserve"> федеральный государственный контроль).</w:t>
      </w:r>
    </w:p>
    <w:p w:rsidR="00AC0E1A" w:rsidRPr="00AC0E1A" w:rsidRDefault="00AC0E1A" w:rsidP="00AC0E1A">
      <w:pPr>
        <w:ind w:firstLine="709"/>
        <w:jc w:val="both"/>
        <w:rPr>
          <w:bCs/>
          <w:sz w:val="28"/>
          <w:szCs w:val="28"/>
        </w:rPr>
      </w:pPr>
      <w:r w:rsidRPr="00AC0E1A">
        <w:rPr>
          <w:bCs/>
          <w:sz w:val="28"/>
          <w:szCs w:val="28"/>
        </w:rPr>
        <w:t>Правовые основания разработки программы:</w:t>
      </w:r>
    </w:p>
    <w:p w:rsidR="00AC0E1A" w:rsidRPr="00AC0E1A" w:rsidRDefault="00CB4ADB" w:rsidP="00AC0E1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AC0E1A" w:rsidRPr="00AC0E1A">
        <w:rPr>
          <w:bCs/>
          <w:sz w:val="28"/>
          <w:szCs w:val="28"/>
        </w:rPr>
        <w:t xml:space="preserve"> Федеральный закон от 25.06.2002 № 73-ФЗ «Об объектах культурного наследия (памятниках истории и культуры) народов Российской Федерации» (далее</w:t>
      </w:r>
      <w:r>
        <w:rPr>
          <w:bCs/>
          <w:sz w:val="28"/>
          <w:szCs w:val="28"/>
        </w:rPr>
        <w:t xml:space="preserve"> -</w:t>
      </w:r>
      <w:r w:rsidR="00AC0E1A" w:rsidRPr="00AC0E1A">
        <w:rPr>
          <w:bCs/>
          <w:sz w:val="28"/>
          <w:szCs w:val="28"/>
        </w:rPr>
        <w:t xml:space="preserve"> Федеральный закон № 73-ФЗ);</w:t>
      </w:r>
    </w:p>
    <w:p w:rsidR="00AC0E1A" w:rsidRPr="00AC0E1A" w:rsidRDefault="00CB4ADB" w:rsidP="00AC0E1A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AC0E1A" w:rsidRPr="00AC0E1A">
        <w:rPr>
          <w:rFonts w:eastAsia="Calibri"/>
          <w:sz w:val="28"/>
          <w:szCs w:val="28"/>
        </w:rPr>
        <w:t xml:space="preserve"> Федеральный закон от 31.07.2020 № 248-ФЗ «О государственном контроле (надзоре) и муниципальном контроле в Российской Федерации»;</w:t>
      </w:r>
    </w:p>
    <w:p w:rsidR="007B1444" w:rsidRDefault="00AC0E1A" w:rsidP="007B1444">
      <w:pPr>
        <w:ind w:firstLine="709"/>
        <w:jc w:val="both"/>
        <w:rPr>
          <w:bCs/>
          <w:sz w:val="28"/>
          <w:szCs w:val="28"/>
        </w:rPr>
      </w:pPr>
      <w:r w:rsidRPr="00AC0E1A">
        <w:rPr>
          <w:bCs/>
          <w:sz w:val="28"/>
          <w:szCs w:val="28"/>
        </w:rPr>
        <w:t>- Положение о</w:t>
      </w:r>
      <w:r w:rsidRPr="00AC0E1A">
        <w:rPr>
          <w:b/>
          <w:bCs/>
          <w:sz w:val="28"/>
          <w:szCs w:val="28"/>
        </w:rPr>
        <w:t xml:space="preserve"> </w:t>
      </w:r>
      <w:r w:rsidRPr="00AC0E1A">
        <w:rPr>
          <w:bCs/>
          <w:sz w:val="28"/>
          <w:szCs w:val="28"/>
        </w:rPr>
        <w:t>федеральном государственном контроле (надзоре) за состоянием, содержанием, сохранением, использованием, популяризацией и государственной охраной объектов культурного наследия, утвержденное постановлением Правительства Российской Федерации от 30.06.2021 № 1093 (далее </w:t>
      </w:r>
      <w:r w:rsidR="00CB4ADB">
        <w:rPr>
          <w:bCs/>
          <w:sz w:val="28"/>
          <w:szCs w:val="28"/>
        </w:rPr>
        <w:t>-</w:t>
      </w:r>
      <w:r w:rsidRPr="00AC0E1A">
        <w:rPr>
          <w:bCs/>
          <w:sz w:val="28"/>
          <w:szCs w:val="28"/>
        </w:rPr>
        <w:t xml:space="preserve"> Положение о федеральном государственном надзоре);</w:t>
      </w:r>
    </w:p>
    <w:p w:rsidR="007B1444" w:rsidRDefault="00CB4ADB" w:rsidP="007B1444">
      <w:pPr>
        <w:ind w:firstLine="709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7B1444" w:rsidRPr="007B1444">
        <w:rPr>
          <w:rFonts w:eastAsiaTheme="minorHAnsi"/>
          <w:sz w:val="28"/>
          <w:szCs w:val="28"/>
          <w:lang w:eastAsia="en-US"/>
        </w:rPr>
        <w:t xml:space="preserve"> </w:t>
      </w:r>
      <w:r w:rsidR="007B1444">
        <w:rPr>
          <w:rFonts w:eastAsiaTheme="minorHAnsi"/>
          <w:sz w:val="28"/>
          <w:szCs w:val="28"/>
          <w:lang w:eastAsia="en-US"/>
        </w:rPr>
        <w:t>Закон Чукотского автономного округа от 31.05.2010 № 50-ОЗ «О сохранении, использовании, популяризации и государственной охране объектов культурного наследия (памятников истории и культуры) в Чукотском автономном округе»;</w:t>
      </w:r>
    </w:p>
    <w:p w:rsidR="007B1444" w:rsidRPr="00AC0E1A" w:rsidRDefault="00CB4ADB" w:rsidP="00AC0E1A">
      <w:pPr>
        <w:ind w:firstLine="709"/>
        <w:jc w:val="both"/>
        <w:rPr>
          <w:bCs/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- </w:t>
      </w:r>
      <w:r w:rsidR="007B1444" w:rsidRPr="007B1444">
        <w:rPr>
          <w:rFonts w:eastAsiaTheme="minorHAnsi"/>
          <w:bCs/>
          <w:sz w:val="28"/>
          <w:szCs w:val="28"/>
          <w:lang w:eastAsia="en-US"/>
        </w:rPr>
        <w:t xml:space="preserve">Об утверждении Положения о Комитете по охране объектов культурного наследия Чукотского автономного округ </w:t>
      </w:r>
      <w:proofErr w:type="gramStart"/>
      <w:r w:rsidR="007B1444" w:rsidRPr="007B1444">
        <w:rPr>
          <w:rFonts w:eastAsiaTheme="minorHAnsi"/>
          <w:bCs/>
          <w:sz w:val="28"/>
          <w:szCs w:val="28"/>
          <w:lang w:eastAsia="en-US"/>
        </w:rPr>
        <w:t>утвержденное</w:t>
      </w:r>
      <w:proofErr w:type="gramEnd"/>
      <w:r w:rsidR="007B1444" w:rsidRPr="007B1444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7B1444" w:rsidRPr="007B1444">
        <w:rPr>
          <w:rFonts w:eastAsiaTheme="minorHAnsi"/>
          <w:bCs/>
          <w:sz w:val="28"/>
          <w:szCs w:val="28"/>
          <w:lang w:eastAsia="en-US"/>
        </w:rPr>
        <w:lastRenderedPageBreak/>
        <w:t>постановлением Правительства Чукотского автономного округа от 21.12.2018 № 431</w:t>
      </w:r>
      <w:r w:rsidR="007B1444">
        <w:rPr>
          <w:rFonts w:eastAsiaTheme="minorHAnsi"/>
          <w:bCs/>
          <w:sz w:val="28"/>
          <w:szCs w:val="28"/>
          <w:lang w:eastAsia="en-US"/>
        </w:rPr>
        <w:t>.</w:t>
      </w:r>
    </w:p>
    <w:p w:rsidR="00AC0E1A" w:rsidRPr="00AC0E1A" w:rsidRDefault="00AC0E1A" w:rsidP="00AC0E1A">
      <w:pPr>
        <w:ind w:firstLine="706"/>
        <w:jc w:val="both"/>
        <w:rPr>
          <w:sz w:val="28"/>
          <w:szCs w:val="28"/>
        </w:rPr>
      </w:pPr>
      <w:r w:rsidRPr="00AC0E1A">
        <w:rPr>
          <w:bCs/>
          <w:sz w:val="28"/>
          <w:szCs w:val="28"/>
        </w:rPr>
        <w:t xml:space="preserve">Разработчик программы - </w:t>
      </w:r>
      <w:r w:rsidRPr="00AC0E1A">
        <w:rPr>
          <w:sz w:val="28"/>
          <w:szCs w:val="28"/>
        </w:rPr>
        <w:t xml:space="preserve">Комитет по охране объектов культурного наследия </w:t>
      </w:r>
      <w:r w:rsidR="007B1444">
        <w:rPr>
          <w:sz w:val="28"/>
          <w:szCs w:val="28"/>
        </w:rPr>
        <w:t xml:space="preserve">Чукотского автономного округа </w:t>
      </w:r>
      <w:r w:rsidRPr="00AC0E1A">
        <w:rPr>
          <w:sz w:val="28"/>
          <w:szCs w:val="28"/>
        </w:rPr>
        <w:t>(далее – Комитет), исполнительный орган государственной власти</w:t>
      </w:r>
      <w:r w:rsidR="007B1444">
        <w:rPr>
          <w:sz w:val="28"/>
          <w:szCs w:val="28"/>
        </w:rPr>
        <w:t xml:space="preserve"> Чукотского автономного округа</w:t>
      </w:r>
      <w:r w:rsidRPr="00AC0E1A">
        <w:rPr>
          <w:sz w:val="28"/>
          <w:szCs w:val="28"/>
        </w:rPr>
        <w:t>, уполномоченный на осуществление федерального государственного контроля на территории</w:t>
      </w:r>
      <w:r w:rsidR="00510F18">
        <w:rPr>
          <w:sz w:val="28"/>
          <w:szCs w:val="28"/>
        </w:rPr>
        <w:t xml:space="preserve"> Чукотского автономного округа</w:t>
      </w:r>
      <w:r w:rsidRPr="00AC0E1A">
        <w:rPr>
          <w:sz w:val="28"/>
          <w:szCs w:val="28"/>
        </w:rPr>
        <w:t xml:space="preserve">. </w:t>
      </w:r>
    </w:p>
    <w:p w:rsidR="00AC0E1A" w:rsidRDefault="00AC0E1A" w:rsidP="00AC0E1A">
      <w:pPr>
        <w:rPr>
          <w:sz w:val="28"/>
          <w:szCs w:val="28"/>
        </w:rPr>
      </w:pPr>
    </w:p>
    <w:p w:rsidR="00AC0E1A" w:rsidRPr="007B1444" w:rsidRDefault="00AC0E1A" w:rsidP="00AC0E1A">
      <w:pPr>
        <w:pStyle w:val="aa"/>
        <w:spacing w:before="0" w:beforeAutospacing="0" w:after="0" w:afterAutospacing="0"/>
        <w:jc w:val="center"/>
        <w:rPr>
          <w:b/>
          <w:sz w:val="28"/>
          <w:szCs w:val="28"/>
        </w:rPr>
      </w:pPr>
      <w:r w:rsidRPr="007B1444">
        <w:rPr>
          <w:b/>
          <w:bCs/>
          <w:color w:val="000000"/>
          <w:sz w:val="28"/>
          <w:szCs w:val="28"/>
        </w:rPr>
        <w:t xml:space="preserve">I. Анализ текущего состояния осуществления федерального государственного контроля, описание текущего развития профилактической деятельности </w:t>
      </w:r>
      <w:r w:rsidRPr="007B1444">
        <w:rPr>
          <w:b/>
          <w:iCs/>
          <w:color w:val="000000"/>
          <w:sz w:val="28"/>
          <w:szCs w:val="28"/>
        </w:rPr>
        <w:t>Комитета по охране объектов культурного наследия</w:t>
      </w:r>
      <w:r w:rsidR="00295EF4">
        <w:rPr>
          <w:b/>
          <w:iCs/>
          <w:color w:val="000000"/>
          <w:sz w:val="28"/>
          <w:szCs w:val="28"/>
        </w:rPr>
        <w:t xml:space="preserve"> Чукотского автономного округа</w:t>
      </w:r>
      <w:r w:rsidRPr="007B1444">
        <w:rPr>
          <w:b/>
          <w:bCs/>
          <w:color w:val="000000"/>
          <w:sz w:val="28"/>
          <w:szCs w:val="28"/>
        </w:rPr>
        <w:t>, характеристика проблем, на решение которых направлена Программа профилактики</w:t>
      </w:r>
    </w:p>
    <w:p w:rsidR="00AC0E1A" w:rsidRPr="0080669D" w:rsidRDefault="00AC0E1A" w:rsidP="00AC0E1A">
      <w:pPr>
        <w:rPr>
          <w:rFonts w:ascii="PT Astra Serif" w:hAnsi="PT Astra Serif"/>
          <w:sz w:val="26"/>
          <w:szCs w:val="26"/>
        </w:rPr>
      </w:pPr>
    </w:p>
    <w:p w:rsidR="00AC0E1A" w:rsidRPr="009142AE" w:rsidRDefault="00AC0E1A" w:rsidP="00AC0E1A">
      <w:pPr>
        <w:ind w:firstLine="709"/>
        <w:jc w:val="both"/>
        <w:rPr>
          <w:bCs/>
          <w:sz w:val="28"/>
          <w:szCs w:val="28"/>
        </w:rPr>
      </w:pPr>
      <w:r w:rsidRPr="009142AE">
        <w:rPr>
          <w:bCs/>
          <w:sz w:val="28"/>
          <w:szCs w:val="28"/>
        </w:rPr>
        <w:t>По состоянию на 01.07.202</w:t>
      </w:r>
      <w:r w:rsidR="0006445C">
        <w:rPr>
          <w:bCs/>
          <w:sz w:val="28"/>
          <w:szCs w:val="28"/>
        </w:rPr>
        <w:t>3</w:t>
      </w:r>
      <w:r w:rsidR="00295EF4" w:rsidRPr="00295EF4">
        <w:rPr>
          <w:bCs/>
          <w:sz w:val="28"/>
          <w:szCs w:val="28"/>
        </w:rPr>
        <w:t xml:space="preserve"> </w:t>
      </w:r>
      <w:r w:rsidR="00CB4ADB">
        <w:rPr>
          <w:bCs/>
          <w:sz w:val="28"/>
          <w:szCs w:val="28"/>
        </w:rPr>
        <w:t>г.</w:t>
      </w:r>
      <w:r w:rsidRPr="009142AE">
        <w:rPr>
          <w:bCs/>
          <w:sz w:val="28"/>
          <w:szCs w:val="28"/>
        </w:rPr>
        <w:t xml:space="preserve"> на территории </w:t>
      </w:r>
      <w:r w:rsidR="007B1444" w:rsidRPr="009142AE">
        <w:rPr>
          <w:bCs/>
          <w:sz w:val="28"/>
          <w:szCs w:val="28"/>
        </w:rPr>
        <w:t xml:space="preserve">Чукотского автономного </w:t>
      </w:r>
      <w:r w:rsidRPr="009142AE">
        <w:rPr>
          <w:bCs/>
          <w:sz w:val="28"/>
          <w:szCs w:val="28"/>
        </w:rPr>
        <w:t xml:space="preserve">находится </w:t>
      </w:r>
      <w:r w:rsidR="007B1444" w:rsidRPr="009142AE">
        <w:rPr>
          <w:bCs/>
          <w:sz w:val="28"/>
          <w:szCs w:val="28"/>
        </w:rPr>
        <w:t>67</w:t>
      </w:r>
      <w:r w:rsidRPr="009142AE">
        <w:rPr>
          <w:bCs/>
          <w:sz w:val="28"/>
          <w:szCs w:val="28"/>
        </w:rPr>
        <w:t xml:space="preserve"> объектов культурного наследия федерального значения, из них –</w:t>
      </w:r>
      <w:r w:rsidR="009142AE" w:rsidRPr="009142AE">
        <w:rPr>
          <w:bCs/>
          <w:sz w:val="28"/>
          <w:szCs w:val="28"/>
        </w:rPr>
        <w:t xml:space="preserve">66 </w:t>
      </w:r>
      <w:r w:rsidRPr="009142AE">
        <w:rPr>
          <w:bCs/>
          <w:sz w:val="28"/>
          <w:szCs w:val="28"/>
        </w:rPr>
        <w:t>объекта археологического наследия.</w:t>
      </w:r>
    </w:p>
    <w:p w:rsidR="00AC0E1A" w:rsidRPr="009142AE" w:rsidRDefault="00AC0E1A" w:rsidP="00AC0E1A">
      <w:pPr>
        <w:pStyle w:val="a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142AE">
        <w:rPr>
          <w:color w:val="000000"/>
          <w:sz w:val="28"/>
          <w:szCs w:val="28"/>
        </w:rPr>
        <w:t xml:space="preserve">Объектами при осуществлении федерального государственного контроля являются: </w:t>
      </w:r>
    </w:p>
    <w:p w:rsidR="00AC0E1A" w:rsidRPr="009142AE" w:rsidRDefault="00AC0E1A" w:rsidP="00AC0E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42AE">
        <w:rPr>
          <w:sz w:val="28"/>
          <w:szCs w:val="28"/>
        </w:rPr>
        <w:t>а) деятельность, действия (бездействие) контролируемых лиц по содержанию, сохранению, использованию, популяризации и государственной охране объектов культурного наследия федерального значени</w:t>
      </w:r>
      <w:r w:rsidR="00CB5BAE">
        <w:rPr>
          <w:sz w:val="28"/>
          <w:szCs w:val="28"/>
        </w:rPr>
        <w:t>я, расположенных на территории Чукотского автономного округа</w:t>
      </w:r>
      <w:r w:rsidRPr="009142AE">
        <w:rPr>
          <w:sz w:val="28"/>
          <w:szCs w:val="28"/>
        </w:rPr>
        <w:t>;</w:t>
      </w:r>
    </w:p>
    <w:p w:rsidR="00AC0E1A" w:rsidRPr="009142AE" w:rsidRDefault="00AC0E1A" w:rsidP="00AC0E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42AE">
        <w:rPr>
          <w:sz w:val="28"/>
          <w:szCs w:val="28"/>
        </w:rPr>
        <w:t>б) объекты культурного наследия федерального значения, расположенные на территории</w:t>
      </w:r>
      <w:r w:rsidR="009142AE">
        <w:rPr>
          <w:sz w:val="28"/>
          <w:szCs w:val="28"/>
        </w:rPr>
        <w:t xml:space="preserve"> Чукотского автономного округа</w:t>
      </w:r>
      <w:r w:rsidRPr="009142AE">
        <w:rPr>
          <w:sz w:val="28"/>
          <w:szCs w:val="28"/>
        </w:rPr>
        <w:t>.</w:t>
      </w:r>
    </w:p>
    <w:p w:rsidR="00AC0E1A" w:rsidRPr="009142AE" w:rsidRDefault="00AC0E1A" w:rsidP="00AC0E1A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9142AE">
        <w:rPr>
          <w:color w:val="000000"/>
          <w:sz w:val="28"/>
          <w:szCs w:val="28"/>
        </w:rPr>
        <w:t xml:space="preserve">Контролируемыми лицами при осуществлении государственного контроля являются </w:t>
      </w:r>
      <w:r w:rsidRPr="009142AE">
        <w:rPr>
          <w:sz w:val="28"/>
          <w:szCs w:val="28"/>
        </w:rPr>
        <w:t>юридические лица, индивидуальные предприниматели и граждане, являющиеся собственниками, пользователями объектов культурного наследия федерального значения, земельных участков, в границах которых расположены территории объектов культурного наследия федерального значения, осуществляющих свою деятельность в границах зон охраны объектов культурного наследия федерального значения, защитных зон объектов культурного наследия федерального значения.</w:t>
      </w:r>
      <w:proofErr w:type="gramEnd"/>
    </w:p>
    <w:p w:rsidR="00AC0E1A" w:rsidRPr="009142AE" w:rsidRDefault="00AC0E1A" w:rsidP="00AC0E1A">
      <w:pPr>
        <w:ind w:firstLine="709"/>
        <w:jc w:val="both"/>
        <w:rPr>
          <w:bCs/>
          <w:sz w:val="28"/>
          <w:szCs w:val="28"/>
        </w:rPr>
      </w:pPr>
      <w:r w:rsidRPr="009142AE">
        <w:rPr>
          <w:bCs/>
          <w:sz w:val="28"/>
          <w:szCs w:val="28"/>
        </w:rPr>
        <w:t xml:space="preserve">В соответствии со ст. 48 Федерального закона № 73-ФЗ объекты культурного наследия независимо от категории их историко-культурного значения могут находиться в федеральной собственности, собственности субъектов Российской Федерации, муниципальной собственности, частной собственности, а также в иных формах собственности, если иной порядок не установлен федеральным законом. </w:t>
      </w:r>
    </w:p>
    <w:p w:rsidR="00AC0E1A" w:rsidRPr="009142AE" w:rsidRDefault="00AC0E1A" w:rsidP="00AC0E1A">
      <w:pPr>
        <w:ind w:firstLine="709"/>
        <w:jc w:val="both"/>
        <w:rPr>
          <w:bCs/>
          <w:sz w:val="28"/>
          <w:szCs w:val="28"/>
        </w:rPr>
      </w:pPr>
      <w:r w:rsidRPr="009142AE">
        <w:rPr>
          <w:bCs/>
          <w:sz w:val="28"/>
          <w:szCs w:val="28"/>
        </w:rPr>
        <w:t>Распоряжение объектом культурного наследия, выявленным объектом культурного наследия, в том числе их отчуждение или передача прав владения и (или) пользования такими объектами, осуществляется в соответствии с законодательством Российской Федерации при условии выполнения требований Федерального закона № 73-ФЗ.</w:t>
      </w:r>
    </w:p>
    <w:p w:rsidR="00AC0E1A" w:rsidRPr="009142AE" w:rsidRDefault="00AC0E1A" w:rsidP="00AC0E1A">
      <w:pPr>
        <w:ind w:firstLine="709"/>
        <w:jc w:val="both"/>
        <w:rPr>
          <w:bCs/>
          <w:sz w:val="28"/>
          <w:szCs w:val="28"/>
        </w:rPr>
      </w:pPr>
      <w:r w:rsidRPr="009142AE">
        <w:rPr>
          <w:bCs/>
          <w:sz w:val="28"/>
          <w:szCs w:val="28"/>
        </w:rPr>
        <w:lastRenderedPageBreak/>
        <w:t>При этом</w:t>
      </w:r>
      <w:r w:rsidR="000421F4">
        <w:rPr>
          <w:bCs/>
          <w:sz w:val="28"/>
          <w:szCs w:val="28"/>
        </w:rPr>
        <w:t xml:space="preserve"> </w:t>
      </w:r>
      <w:r w:rsidRPr="009142AE">
        <w:rPr>
          <w:bCs/>
          <w:sz w:val="28"/>
          <w:szCs w:val="28"/>
        </w:rPr>
        <w:t xml:space="preserve">Федеральным законом № 73-ФЗ не установлена обязанность по извещению регионального органа охраны о государственной регистрации права на объект культурного наследия, земельный участок в границах территории объекта культурного наследия. </w:t>
      </w:r>
    </w:p>
    <w:p w:rsidR="00AC0E1A" w:rsidRPr="009142AE" w:rsidRDefault="00AC0E1A" w:rsidP="00AC0E1A">
      <w:pPr>
        <w:ind w:firstLine="709"/>
        <w:jc w:val="both"/>
        <w:rPr>
          <w:bCs/>
          <w:sz w:val="28"/>
          <w:szCs w:val="28"/>
        </w:rPr>
      </w:pPr>
      <w:r w:rsidRPr="009142AE">
        <w:rPr>
          <w:bCs/>
          <w:sz w:val="28"/>
          <w:szCs w:val="28"/>
        </w:rPr>
        <w:t xml:space="preserve">С учетом указанных обстоятельств, при осуществлении федерального государственного надзора не представляется возможным определить точный перечень подконтрольных субъектов и вести их учет в режиме реального времени. </w:t>
      </w:r>
    </w:p>
    <w:p w:rsidR="00AC0E1A" w:rsidRPr="009142AE" w:rsidRDefault="00AC0E1A" w:rsidP="00AC0E1A">
      <w:pPr>
        <w:ind w:firstLine="709"/>
        <w:jc w:val="both"/>
        <w:rPr>
          <w:bCs/>
          <w:sz w:val="28"/>
          <w:szCs w:val="28"/>
        </w:rPr>
      </w:pPr>
      <w:r w:rsidRPr="009142AE">
        <w:rPr>
          <w:bCs/>
          <w:sz w:val="28"/>
          <w:szCs w:val="28"/>
        </w:rPr>
        <w:t>Данные обстоятельства также затрудняют эффективность профилактической работы и информирования подконтрольных субъектов.</w:t>
      </w:r>
    </w:p>
    <w:p w:rsidR="00AC0E1A" w:rsidRPr="009142AE" w:rsidRDefault="00AC0E1A" w:rsidP="00AC0E1A">
      <w:pPr>
        <w:ind w:firstLine="709"/>
        <w:jc w:val="both"/>
        <w:rPr>
          <w:bCs/>
          <w:sz w:val="28"/>
          <w:szCs w:val="28"/>
        </w:rPr>
      </w:pPr>
      <w:r w:rsidRPr="009142AE">
        <w:rPr>
          <w:bCs/>
          <w:sz w:val="28"/>
          <w:szCs w:val="28"/>
        </w:rPr>
        <w:t>По результатам осуществления федерального государственного контроля за </w:t>
      </w:r>
      <w:r w:rsidRPr="00295EF4">
        <w:rPr>
          <w:bCs/>
          <w:sz w:val="28"/>
          <w:szCs w:val="28"/>
        </w:rPr>
        <w:t>20</w:t>
      </w:r>
      <w:r w:rsidR="00EB3F57" w:rsidRPr="00295EF4">
        <w:rPr>
          <w:bCs/>
          <w:sz w:val="28"/>
          <w:szCs w:val="28"/>
        </w:rPr>
        <w:t>20</w:t>
      </w:r>
      <w:r w:rsidRPr="00295EF4">
        <w:rPr>
          <w:bCs/>
          <w:sz w:val="28"/>
          <w:szCs w:val="28"/>
        </w:rPr>
        <w:t>-202</w:t>
      </w:r>
      <w:r w:rsidR="00EB3F57" w:rsidRPr="00295EF4">
        <w:rPr>
          <w:bCs/>
          <w:sz w:val="28"/>
          <w:szCs w:val="28"/>
        </w:rPr>
        <w:t>2</w:t>
      </w:r>
      <w:r w:rsidRPr="009142AE">
        <w:rPr>
          <w:bCs/>
          <w:sz w:val="28"/>
          <w:szCs w:val="28"/>
        </w:rPr>
        <w:t xml:space="preserve"> года Комитетом установлены следующие характерные нарушения обязательных требований в области охраны объектов культурного наследия:</w:t>
      </w:r>
    </w:p>
    <w:p w:rsidR="00AC0E1A" w:rsidRPr="009142AE" w:rsidRDefault="00AC0E1A" w:rsidP="00AC0E1A">
      <w:pPr>
        <w:ind w:firstLine="709"/>
        <w:jc w:val="both"/>
        <w:rPr>
          <w:bCs/>
          <w:sz w:val="28"/>
          <w:szCs w:val="28"/>
        </w:rPr>
      </w:pPr>
      <w:r w:rsidRPr="009142AE">
        <w:rPr>
          <w:bCs/>
          <w:sz w:val="28"/>
          <w:szCs w:val="28"/>
        </w:rPr>
        <w:t xml:space="preserve">1) Ограничения (обременения) права, установленные Федеральным законом № 73-ФЗ, правообладателем объекта не выполняются: </w:t>
      </w:r>
    </w:p>
    <w:p w:rsidR="00AC0E1A" w:rsidRPr="009142AE" w:rsidRDefault="00AC0E1A" w:rsidP="00AC0E1A">
      <w:pPr>
        <w:ind w:firstLine="709"/>
        <w:jc w:val="both"/>
        <w:rPr>
          <w:bCs/>
          <w:sz w:val="28"/>
          <w:szCs w:val="28"/>
        </w:rPr>
      </w:pPr>
      <w:r w:rsidRPr="009142AE">
        <w:rPr>
          <w:bCs/>
          <w:sz w:val="28"/>
          <w:szCs w:val="28"/>
        </w:rPr>
        <w:t>- объект не поддерживается в надлежащем техническом, санитарном состоянии, работы по сохранению объекта культурного наследия не осуществляются;</w:t>
      </w:r>
    </w:p>
    <w:p w:rsidR="00AC0E1A" w:rsidRPr="009142AE" w:rsidRDefault="00AC0E1A" w:rsidP="00AC0E1A">
      <w:pPr>
        <w:ind w:firstLine="709"/>
        <w:jc w:val="both"/>
        <w:rPr>
          <w:bCs/>
          <w:sz w:val="28"/>
          <w:szCs w:val="28"/>
        </w:rPr>
      </w:pPr>
      <w:r w:rsidRPr="009142AE">
        <w:rPr>
          <w:bCs/>
          <w:sz w:val="28"/>
          <w:szCs w:val="28"/>
        </w:rPr>
        <w:t>- территория объекта культурного наследия не поддерживается в благоустроенном состоянии.</w:t>
      </w:r>
    </w:p>
    <w:p w:rsidR="00AC0E1A" w:rsidRPr="009142AE" w:rsidRDefault="00AC0E1A" w:rsidP="00AC0E1A">
      <w:pPr>
        <w:ind w:firstLine="709"/>
        <w:jc w:val="both"/>
        <w:rPr>
          <w:bCs/>
          <w:sz w:val="28"/>
          <w:szCs w:val="28"/>
        </w:rPr>
      </w:pPr>
      <w:r w:rsidRPr="009142AE">
        <w:rPr>
          <w:bCs/>
          <w:sz w:val="28"/>
          <w:szCs w:val="28"/>
        </w:rPr>
        <w:t>2) Ограничения (обременения) права, установленные в соответствии с охранным обязательством, правообладателем объекта не выполняется:</w:t>
      </w:r>
    </w:p>
    <w:p w:rsidR="00AC0E1A" w:rsidRPr="009142AE" w:rsidRDefault="00AC0E1A" w:rsidP="00AC0E1A">
      <w:pPr>
        <w:ind w:firstLine="709"/>
        <w:jc w:val="both"/>
        <w:rPr>
          <w:bCs/>
          <w:sz w:val="28"/>
          <w:szCs w:val="28"/>
        </w:rPr>
      </w:pPr>
      <w:r w:rsidRPr="009142AE">
        <w:rPr>
          <w:bCs/>
          <w:sz w:val="28"/>
          <w:szCs w:val="28"/>
        </w:rPr>
        <w:t>- не осуществляются работы по сохранению объекта культурного наследия.</w:t>
      </w:r>
    </w:p>
    <w:p w:rsidR="00AC0E1A" w:rsidRPr="009142AE" w:rsidRDefault="000421F4" w:rsidP="00AC0E1A">
      <w:pPr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3</w:t>
      </w:r>
      <w:r w:rsidR="00AC0E1A" w:rsidRPr="009142AE">
        <w:rPr>
          <w:bCs/>
          <w:sz w:val="28"/>
          <w:szCs w:val="28"/>
        </w:rPr>
        <w:t>) Строительные и иные работы на земельном участке, непосредственно связанном с земельным участком в границах территории объекта культурного наследия, проводятся в отсутствие в проектной документации разделов об обеспечении сохранности указанного объекта культурного наследия или о 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работ, включающих оценку воздействия проводимых работ</w:t>
      </w:r>
      <w:proofErr w:type="gramEnd"/>
      <w:r w:rsidR="00AC0E1A" w:rsidRPr="009142AE">
        <w:rPr>
          <w:bCs/>
          <w:sz w:val="28"/>
          <w:szCs w:val="28"/>
        </w:rPr>
        <w:t xml:space="preserve"> на указанный объект культурного наследия, согласованных с органом охраны объектов культурного наследия.</w:t>
      </w:r>
    </w:p>
    <w:p w:rsidR="00AC0E1A" w:rsidRPr="009142AE" w:rsidRDefault="00AC0E1A" w:rsidP="00AC0E1A">
      <w:pPr>
        <w:ind w:firstLine="709"/>
        <w:jc w:val="both"/>
        <w:rPr>
          <w:bCs/>
          <w:sz w:val="28"/>
          <w:szCs w:val="28"/>
        </w:rPr>
      </w:pPr>
      <w:r w:rsidRPr="009142AE">
        <w:rPr>
          <w:bCs/>
          <w:sz w:val="28"/>
          <w:szCs w:val="28"/>
        </w:rPr>
        <w:t>Анализ причин нарушений обязательных требований, условий, способствующих нарушений обязательных требований показывает следующее:</w:t>
      </w:r>
    </w:p>
    <w:p w:rsidR="00AC0E1A" w:rsidRPr="009142AE" w:rsidRDefault="00AC0E1A" w:rsidP="00AC0E1A">
      <w:pPr>
        <w:ind w:firstLine="709"/>
        <w:jc w:val="both"/>
        <w:rPr>
          <w:bCs/>
          <w:sz w:val="28"/>
          <w:szCs w:val="28"/>
        </w:rPr>
      </w:pPr>
      <w:r w:rsidRPr="009142AE">
        <w:rPr>
          <w:bCs/>
          <w:sz w:val="28"/>
          <w:szCs w:val="28"/>
        </w:rPr>
        <w:t xml:space="preserve">- подконтрольные субъекты не знают и (или) неверно понимают требования законодательства в области охраны объектов культурного наследия; </w:t>
      </w:r>
    </w:p>
    <w:p w:rsidR="00AC0E1A" w:rsidRPr="009142AE" w:rsidRDefault="00AC0E1A" w:rsidP="00AC0E1A">
      <w:pPr>
        <w:ind w:firstLine="709"/>
        <w:jc w:val="both"/>
        <w:rPr>
          <w:bCs/>
          <w:sz w:val="28"/>
          <w:szCs w:val="28"/>
        </w:rPr>
      </w:pPr>
      <w:r w:rsidRPr="009142AE">
        <w:rPr>
          <w:bCs/>
          <w:sz w:val="28"/>
          <w:szCs w:val="28"/>
        </w:rPr>
        <w:t xml:space="preserve">- подконтрольные субъекты не знают и (или) неверно понимают ограничения (обременения) права, установленные Федеральным законом № 73-ФЗ. </w:t>
      </w:r>
    </w:p>
    <w:p w:rsidR="00AC0E1A" w:rsidRPr="009142AE" w:rsidRDefault="00AC0E1A" w:rsidP="00AC0E1A">
      <w:pPr>
        <w:ind w:firstLine="706"/>
        <w:jc w:val="both"/>
        <w:rPr>
          <w:sz w:val="28"/>
          <w:szCs w:val="28"/>
        </w:rPr>
      </w:pPr>
      <w:r w:rsidRPr="009142AE">
        <w:rPr>
          <w:sz w:val="28"/>
          <w:szCs w:val="28"/>
        </w:rPr>
        <w:lastRenderedPageBreak/>
        <w:t xml:space="preserve">К сведениям об объектах надзора в целях настоящей программы профилактики относятся: </w:t>
      </w:r>
    </w:p>
    <w:p w:rsidR="00AC0E1A" w:rsidRPr="009142AE" w:rsidRDefault="00AC0E1A" w:rsidP="00AC0E1A">
      <w:pPr>
        <w:ind w:firstLine="706"/>
        <w:jc w:val="both"/>
        <w:rPr>
          <w:sz w:val="28"/>
          <w:szCs w:val="28"/>
        </w:rPr>
      </w:pPr>
      <w:r w:rsidRPr="009142AE">
        <w:rPr>
          <w:sz w:val="28"/>
          <w:szCs w:val="28"/>
        </w:rPr>
        <w:t>- перечень объектов культурного наследия федеральног</w:t>
      </w:r>
      <w:r w:rsidR="000421F4">
        <w:rPr>
          <w:sz w:val="28"/>
          <w:szCs w:val="28"/>
        </w:rPr>
        <w:t>о, расположенных на территории Чукотского автономного округа</w:t>
      </w:r>
      <w:r w:rsidRPr="009142AE">
        <w:rPr>
          <w:sz w:val="28"/>
          <w:szCs w:val="28"/>
        </w:rPr>
        <w:t xml:space="preserve">; </w:t>
      </w:r>
    </w:p>
    <w:p w:rsidR="00AC0E1A" w:rsidRPr="009142AE" w:rsidRDefault="00AC0E1A" w:rsidP="00AC0E1A">
      <w:pPr>
        <w:ind w:firstLine="706"/>
        <w:jc w:val="both"/>
        <w:rPr>
          <w:sz w:val="28"/>
          <w:szCs w:val="28"/>
        </w:rPr>
      </w:pPr>
      <w:r w:rsidRPr="009142AE">
        <w:rPr>
          <w:sz w:val="28"/>
          <w:szCs w:val="28"/>
        </w:rPr>
        <w:t xml:space="preserve">- сведения о границах территории объектов культурного наследия федерального значения; </w:t>
      </w:r>
    </w:p>
    <w:p w:rsidR="00AC0E1A" w:rsidRPr="009142AE" w:rsidRDefault="00AC0E1A" w:rsidP="00AC0E1A">
      <w:pPr>
        <w:ind w:firstLine="706"/>
        <w:jc w:val="both"/>
        <w:rPr>
          <w:sz w:val="28"/>
          <w:szCs w:val="28"/>
        </w:rPr>
      </w:pPr>
      <w:r w:rsidRPr="009142AE">
        <w:rPr>
          <w:sz w:val="28"/>
          <w:szCs w:val="28"/>
        </w:rPr>
        <w:t xml:space="preserve">- сведения о границах </w:t>
      </w:r>
      <w:proofErr w:type="gramStart"/>
      <w:r w:rsidRPr="009142AE">
        <w:rPr>
          <w:sz w:val="28"/>
          <w:szCs w:val="28"/>
        </w:rPr>
        <w:t>зон охраны объектов культурного наследия федерального значения</w:t>
      </w:r>
      <w:proofErr w:type="gramEnd"/>
      <w:r w:rsidRPr="009142AE">
        <w:rPr>
          <w:sz w:val="28"/>
          <w:szCs w:val="28"/>
        </w:rPr>
        <w:t xml:space="preserve">; </w:t>
      </w:r>
    </w:p>
    <w:p w:rsidR="00AC0E1A" w:rsidRPr="009142AE" w:rsidRDefault="00AC0E1A" w:rsidP="00AC0E1A">
      <w:pPr>
        <w:ind w:firstLine="706"/>
        <w:jc w:val="both"/>
        <w:rPr>
          <w:sz w:val="28"/>
          <w:szCs w:val="28"/>
        </w:rPr>
      </w:pPr>
      <w:r w:rsidRPr="009142AE">
        <w:rPr>
          <w:sz w:val="28"/>
          <w:szCs w:val="28"/>
        </w:rPr>
        <w:t xml:space="preserve">- сведения о предмете охраны объектов культурного наследия федерального значения; </w:t>
      </w:r>
    </w:p>
    <w:p w:rsidR="00AC0E1A" w:rsidRPr="009142AE" w:rsidRDefault="00AC0E1A" w:rsidP="00AC0E1A">
      <w:pPr>
        <w:ind w:firstLine="706"/>
        <w:jc w:val="both"/>
        <w:rPr>
          <w:sz w:val="28"/>
          <w:szCs w:val="28"/>
        </w:rPr>
      </w:pPr>
      <w:r w:rsidRPr="009142AE">
        <w:rPr>
          <w:sz w:val="28"/>
          <w:szCs w:val="28"/>
        </w:rPr>
        <w:t xml:space="preserve">- сведения об утвержденных охранных обязательствах собственника или иного законного владельца объекта культурного наследия федерального значения. </w:t>
      </w:r>
    </w:p>
    <w:p w:rsidR="00AC0E1A" w:rsidRPr="009142AE" w:rsidRDefault="00AC0E1A" w:rsidP="00AC0E1A">
      <w:pPr>
        <w:ind w:firstLine="706"/>
        <w:jc w:val="both"/>
        <w:rPr>
          <w:sz w:val="28"/>
          <w:szCs w:val="28"/>
        </w:rPr>
      </w:pPr>
      <w:r w:rsidRPr="009142AE">
        <w:rPr>
          <w:sz w:val="28"/>
          <w:szCs w:val="28"/>
        </w:rPr>
        <w:t xml:space="preserve">В настоящее время на сайте Комитета и на официальном интернет – портале правовой информации - </w:t>
      </w:r>
      <w:hyperlink r:id="rId11" w:history="1">
        <w:r w:rsidRPr="009142AE">
          <w:rPr>
            <w:rStyle w:val="a9"/>
            <w:sz w:val="28"/>
            <w:szCs w:val="28"/>
          </w:rPr>
          <w:t>www.pravo.gov.ru</w:t>
        </w:r>
      </w:hyperlink>
      <w:r w:rsidRPr="009142AE">
        <w:rPr>
          <w:sz w:val="28"/>
          <w:szCs w:val="28"/>
        </w:rPr>
        <w:t xml:space="preserve">, 100 % размещение сведений обеспечено в отношении следующих сведений: </w:t>
      </w:r>
    </w:p>
    <w:p w:rsidR="00AC0E1A" w:rsidRPr="009142AE" w:rsidRDefault="00AC0E1A" w:rsidP="00AC0E1A">
      <w:pPr>
        <w:ind w:firstLine="706"/>
        <w:jc w:val="both"/>
        <w:rPr>
          <w:sz w:val="28"/>
          <w:szCs w:val="28"/>
        </w:rPr>
      </w:pPr>
      <w:r w:rsidRPr="009142AE">
        <w:rPr>
          <w:sz w:val="28"/>
          <w:szCs w:val="28"/>
        </w:rPr>
        <w:t xml:space="preserve">- сведения о границах </w:t>
      </w:r>
      <w:r w:rsidR="000421F4">
        <w:rPr>
          <w:sz w:val="28"/>
          <w:szCs w:val="28"/>
        </w:rPr>
        <w:t xml:space="preserve">территорий </w:t>
      </w:r>
      <w:r w:rsidRPr="009142AE">
        <w:rPr>
          <w:sz w:val="28"/>
          <w:szCs w:val="28"/>
        </w:rPr>
        <w:t>охраны объектов культурного наследия федерального значения</w:t>
      </w:r>
      <w:r w:rsidR="005763AC">
        <w:rPr>
          <w:sz w:val="28"/>
          <w:szCs w:val="28"/>
        </w:rPr>
        <w:t xml:space="preserve"> (данные об археологических объектах закрыты)</w:t>
      </w:r>
      <w:r w:rsidRPr="009142AE">
        <w:rPr>
          <w:sz w:val="28"/>
          <w:szCs w:val="28"/>
        </w:rPr>
        <w:t xml:space="preserve">; </w:t>
      </w:r>
    </w:p>
    <w:p w:rsidR="00AC0E1A" w:rsidRPr="009142AE" w:rsidRDefault="00AC0E1A" w:rsidP="00AC0E1A">
      <w:pPr>
        <w:ind w:firstLine="706"/>
        <w:jc w:val="both"/>
        <w:rPr>
          <w:sz w:val="28"/>
          <w:szCs w:val="28"/>
        </w:rPr>
      </w:pPr>
      <w:r w:rsidRPr="009142AE">
        <w:rPr>
          <w:sz w:val="28"/>
          <w:szCs w:val="28"/>
        </w:rPr>
        <w:t>В 202</w:t>
      </w:r>
      <w:r w:rsidR="00457452">
        <w:rPr>
          <w:sz w:val="28"/>
          <w:szCs w:val="28"/>
        </w:rPr>
        <w:t>4</w:t>
      </w:r>
      <w:r w:rsidRPr="009142AE">
        <w:rPr>
          <w:sz w:val="28"/>
          <w:szCs w:val="28"/>
        </w:rPr>
        <w:t xml:space="preserve"> – 202</w:t>
      </w:r>
      <w:r w:rsidR="00457452">
        <w:rPr>
          <w:sz w:val="28"/>
          <w:szCs w:val="28"/>
        </w:rPr>
        <w:t>5</w:t>
      </w:r>
      <w:r w:rsidRPr="009142AE">
        <w:rPr>
          <w:sz w:val="28"/>
          <w:szCs w:val="28"/>
        </w:rPr>
        <w:t xml:space="preserve"> годах планируется обеспечение 100 % доступности в отношении остальных сведений об объектах надзора. </w:t>
      </w:r>
    </w:p>
    <w:p w:rsidR="00AC0E1A" w:rsidRPr="009142AE" w:rsidRDefault="00AC0E1A" w:rsidP="00AC0E1A">
      <w:pPr>
        <w:ind w:firstLine="706"/>
        <w:jc w:val="both"/>
        <w:rPr>
          <w:sz w:val="28"/>
          <w:szCs w:val="28"/>
        </w:rPr>
      </w:pPr>
      <w:r w:rsidRPr="009142AE">
        <w:rPr>
          <w:sz w:val="28"/>
          <w:szCs w:val="28"/>
        </w:rPr>
        <w:t xml:space="preserve">Особенностью осуществления федерального государственного надзора на территории </w:t>
      </w:r>
      <w:r w:rsidR="000421F4">
        <w:rPr>
          <w:sz w:val="28"/>
          <w:szCs w:val="28"/>
        </w:rPr>
        <w:t xml:space="preserve"> Чукотского автономного округа </w:t>
      </w:r>
      <w:r w:rsidRPr="009142AE">
        <w:rPr>
          <w:sz w:val="28"/>
          <w:szCs w:val="28"/>
        </w:rPr>
        <w:t>является удаленность р</w:t>
      </w:r>
      <w:r w:rsidR="000421F4">
        <w:rPr>
          <w:sz w:val="28"/>
          <w:szCs w:val="28"/>
        </w:rPr>
        <w:t xml:space="preserve">асположения объектов надзора от населённых пунктов </w:t>
      </w:r>
      <w:r w:rsidRPr="009142AE">
        <w:rPr>
          <w:sz w:val="28"/>
          <w:szCs w:val="28"/>
        </w:rPr>
        <w:t>и их труднодоступность</w:t>
      </w:r>
      <w:r w:rsidR="000421F4">
        <w:rPr>
          <w:sz w:val="28"/>
          <w:szCs w:val="28"/>
        </w:rPr>
        <w:t xml:space="preserve"> в связи с нахождением территорий в районах Крайнего Севера</w:t>
      </w:r>
      <w:r w:rsidRPr="009142AE">
        <w:rPr>
          <w:sz w:val="28"/>
          <w:szCs w:val="28"/>
        </w:rPr>
        <w:t xml:space="preserve"> (в отношении некоторых объектов доступность является сезонной</w:t>
      </w:r>
      <w:r w:rsidR="00CB4ADB">
        <w:rPr>
          <w:sz w:val="28"/>
          <w:szCs w:val="28"/>
        </w:rPr>
        <w:t xml:space="preserve"> и доступность к объекту зависит от погодных условий</w:t>
      </w:r>
      <w:r w:rsidRPr="009142AE">
        <w:rPr>
          <w:sz w:val="28"/>
          <w:szCs w:val="28"/>
        </w:rPr>
        <w:t xml:space="preserve">). </w:t>
      </w:r>
    </w:p>
    <w:p w:rsidR="00AC0E1A" w:rsidRPr="009142AE" w:rsidRDefault="00AC0E1A" w:rsidP="00AC0E1A">
      <w:pPr>
        <w:rPr>
          <w:sz w:val="28"/>
          <w:szCs w:val="28"/>
        </w:rPr>
      </w:pPr>
    </w:p>
    <w:p w:rsidR="00AC0E1A" w:rsidRPr="000421F4" w:rsidRDefault="00AC0E1A" w:rsidP="00AC0E1A">
      <w:pPr>
        <w:pStyle w:val="aa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0421F4">
        <w:rPr>
          <w:b/>
          <w:bCs/>
          <w:color w:val="000000"/>
          <w:sz w:val="28"/>
          <w:szCs w:val="28"/>
        </w:rPr>
        <w:t>II. Цели и задачи реализации Программы профилактики</w:t>
      </w:r>
    </w:p>
    <w:p w:rsidR="00AC0E1A" w:rsidRPr="00CB4ADB" w:rsidRDefault="00AC0E1A" w:rsidP="00AC0E1A">
      <w:pPr>
        <w:rPr>
          <w:rFonts w:ascii="PT Astra Serif" w:hAnsi="PT Astra Serif"/>
          <w:sz w:val="28"/>
          <w:szCs w:val="28"/>
        </w:rPr>
      </w:pPr>
    </w:p>
    <w:p w:rsidR="00AC0E1A" w:rsidRPr="00CB4ADB" w:rsidRDefault="00AC0E1A" w:rsidP="00AC0E1A">
      <w:pPr>
        <w:ind w:firstLine="709"/>
        <w:jc w:val="both"/>
        <w:rPr>
          <w:bCs/>
          <w:sz w:val="28"/>
          <w:szCs w:val="28"/>
        </w:rPr>
      </w:pPr>
      <w:r w:rsidRPr="00CB4ADB">
        <w:rPr>
          <w:bCs/>
          <w:sz w:val="28"/>
          <w:szCs w:val="28"/>
        </w:rPr>
        <w:t xml:space="preserve">1. </w:t>
      </w:r>
      <w:r w:rsidR="00CB4ADB" w:rsidRPr="00CB4ADB">
        <w:rPr>
          <w:sz w:val="28"/>
          <w:szCs w:val="28"/>
        </w:rPr>
        <w:t>Профилактическая работа в Комитете представляет собой системно организованную деятельность по комплексной реализации мер организационного, информационного, правового и иного характера, направленных на достижение следующих основных целей</w:t>
      </w:r>
      <w:r w:rsidRPr="00CB4ADB">
        <w:rPr>
          <w:bCs/>
          <w:sz w:val="28"/>
          <w:szCs w:val="28"/>
        </w:rPr>
        <w:t>:</w:t>
      </w:r>
    </w:p>
    <w:p w:rsidR="00AC0E1A" w:rsidRPr="005F0A0D" w:rsidRDefault="00CB4ADB" w:rsidP="00AC0E1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AC0E1A" w:rsidRPr="005F0A0D">
        <w:rPr>
          <w:bCs/>
          <w:sz w:val="28"/>
          <w:szCs w:val="28"/>
        </w:rPr>
        <w:t xml:space="preserve"> предотвращение причинения вреда либо угрозы причинения вреда объектам культурного наследия федерального, расположенных на территории </w:t>
      </w:r>
      <w:r w:rsidR="005F0A0D">
        <w:rPr>
          <w:bCs/>
          <w:sz w:val="28"/>
          <w:szCs w:val="28"/>
        </w:rPr>
        <w:t xml:space="preserve">Чукотского автономного округа </w:t>
      </w:r>
      <w:r w:rsidR="00AC0E1A" w:rsidRPr="005F0A0D">
        <w:rPr>
          <w:bCs/>
          <w:sz w:val="28"/>
          <w:szCs w:val="28"/>
        </w:rPr>
        <w:t xml:space="preserve">вследствие нарушений обязательных требований в области охраны объектов культурного наследия (далее – обязательные требования) (снижение </w:t>
      </w:r>
      <w:proofErr w:type="gramStart"/>
      <w:r w:rsidR="00AC0E1A" w:rsidRPr="005F0A0D">
        <w:rPr>
          <w:bCs/>
          <w:sz w:val="28"/>
          <w:szCs w:val="28"/>
        </w:rPr>
        <w:t>количества</w:t>
      </w:r>
      <w:proofErr w:type="gramEnd"/>
      <w:r w:rsidR="00AC0E1A" w:rsidRPr="005F0A0D">
        <w:rPr>
          <w:bCs/>
          <w:sz w:val="28"/>
          <w:szCs w:val="28"/>
        </w:rPr>
        <w:t xml:space="preserve"> случав причинения вреда либо угрозы причинения вреда объектам культурного наследия (памятникам истории и куль</w:t>
      </w:r>
      <w:r>
        <w:rPr>
          <w:bCs/>
          <w:sz w:val="28"/>
          <w:szCs w:val="28"/>
        </w:rPr>
        <w:t>туры) федерального значения);</w:t>
      </w:r>
    </w:p>
    <w:p w:rsidR="00AC0E1A" w:rsidRPr="005F0A0D" w:rsidRDefault="00CB4ADB" w:rsidP="00AC0E1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EF6283">
        <w:rPr>
          <w:bCs/>
          <w:sz w:val="28"/>
          <w:szCs w:val="28"/>
        </w:rPr>
        <w:t xml:space="preserve"> </w:t>
      </w:r>
      <w:r w:rsidR="00AC0E1A" w:rsidRPr="005F0A0D">
        <w:rPr>
          <w:bCs/>
          <w:sz w:val="28"/>
          <w:szCs w:val="28"/>
        </w:rPr>
        <w:t xml:space="preserve">предупреждение нарушений подконтрольными субъектами обязательных требований (снижение </w:t>
      </w:r>
      <w:proofErr w:type="gramStart"/>
      <w:r w:rsidR="00AC0E1A" w:rsidRPr="005F0A0D">
        <w:rPr>
          <w:bCs/>
          <w:sz w:val="28"/>
          <w:szCs w:val="28"/>
        </w:rPr>
        <w:t>количества</w:t>
      </w:r>
      <w:proofErr w:type="gramEnd"/>
      <w:r w:rsidR="00AC0E1A" w:rsidRPr="005F0A0D">
        <w:rPr>
          <w:bCs/>
          <w:sz w:val="28"/>
          <w:szCs w:val="28"/>
        </w:rPr>
        <w:t xml:space="preserve"> случав нарушений обязательных требований); </w:t>
      </w:r>
    </w:p>
    <w:p w:rsidR="00AC0E1A" w:rsidRPr="005F0A0D" w:rsidRDefault="00CB4ADB" w:rsidP="00AC0E1A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="00AC0E1A" w:rsidRPr="005F0A0D">
        <w:rPr>
          <w:color w:val="000000"/>
          <w:sz w:val="28"/>
          <w:szCs w:val="28"/>
        </w:rPr>
        <w:t xml:space="preserve">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AC0E1A" w:rsidRPr="005F0A0D" w:rsidRDefault="00CB4ADB" w:rsidP="00AC0E1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AC0E1A" w:rsidRPr="005F0A0D">
        <w:rPr>
          <w:bCs/>
          <w:sz w:val="28"/>
          <w:szCs w:val="28"/>
        </w:rPr>
        <w:t xml:space="preserve"> создание </w:t>
      </w:r>
      <w:proofErr w:type="gramStart"/>
      <w:r w:rsidR="00AC0E1A" w:rsidRPr="005F0A0D">
        <w:rPr>
          <w:bCs/>
          <w:sz w:val="28"/>
          <w:szCs w:val="28"/>
        </w:rPr>
        <w:t>системы профилактики органа охраны объектов культурного наследия причинения вреда</w:t>
      </w:r>
      <w:proofErr w:type="gramEnd"/>
      <w:r w:rsidR="00AC0E1A" w:rsidRPr="005F0A0D">
        <w:rPr>
          <w:bCs/>
          <w:sz w:val="28"/>
          <w:szCs w:val="28"/>
        </w:rPr>
        <w:t xml:space="preserve"> либо угрозы причинения вреда объектам культурного наследия федерального значения, расположенным на территории</w:t>
      </w:r>
      <w:r w:rsidR="0091726A">
        <w:rPr>
          <w:bCs/>
          <w:sz w:val="28"/>
          <w:szCs w:val="28"/>
        </w:rPr>
        <w:t xml:space="preserve"> Чукотского автономного округа</w:t>
      </w:r>
      <w:r w:rsidR="00AC0E1A" w:rsidRPr="005F0A0D">
        <w:rPr>
          <w:bCs/>
          <w:sz w:val="28"/>
          <w:szCs w:val="28"/>
        </w:rPr>
        <w:t>, нарушений обязательных требований;</w:t>
      </w:r>
    </w:p>
    <w:p w:rsidR="00AC0E1A" w:rsidRPr="005F0A0D" w:rsidRDefault="00CB4ADB" w:rsidP="00AC0E1A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C0E1A" w:rsidRPr="005F0A0D">
        <w:rPr>
          <w:color w:val="000000"/>
          <w:sz w:val="28"/>
          <w:szCs w:val="28"/>
        </w:rPr>
        <w:t xml:space="preserve"> формирование моделей социально ответственного, добросовестного, правового поведения контролируемых лиц;</w:t>
      </w:r>
    </w:p>
    <w:p w:rsidR="00AC0E1A" w:rsidRPr="005F0A0D" w:rsidRDefault="00CB4ADB" w:rsidP="00AC0E1A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C0E1A" w:rsidRPr="005F0A0D">
        <w:rPr>
          <w:color w:val="000000"/>
          <w:sz w:val="28"/>
          <w:szCs w:val="28"/>
        </w:rPr>
        <w:t xml:space="preserve"> повышение прозрачности системы контрольно-надзорной деятельности.</w:t>
      </w:r>
    </w:p>
    <w:p w:rsidR="00AC0E1A" w:rsidRPr="005F0A0D" w:rsidRDefault="00AC0E1A" w:rsidP="00AC0E1A">
      <w:pPr>
        <w:ind w:firstLine="709"/>
        <w:jc w:val="both"/>
        <w:rPr>
          <w:bCs/>
          <w:sz w:val="28"/>
          <w:szCs w:val="28"/>
        </w:rPr>
      </w:pPr>
      <w:r w:rsidRPr="005F0A0D">
        <w:rPr>
          <w:bCs/>
          <w:sz w:val="28"/>
          <w:szCs w:val="28"/>
        </w:rPr>
        <w:t>2. Задачи программы:</w:t>
      </w:r>
    </w:p>
    <w:p w:rsidR="00AC0E1A" w:rsidRPr="005F0A0D" w:rsidRDefault="00AC0E1A" w:rsidP="00AC0E1A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F0A0D">
        <w:rPr>
          <w:color w:val="000000"/>
          <w:sz w:val="28"/>
          <w:szCs w:val="28"/>
        </w:rPr>
        <w:t>- оценка возможной угрозы причинения, либо причинения вреда (ущерба) объектам культурного наследия федерального значения, выработка и реализация профилактических мер, способствующих ее снижению;</w:t>
      </w:r>
    </w:p>
    <w:p w:rsidR="00AC0E1A" w:rsidRPr="005F0A0D" w:rsidRDefault="00AC0E1A" w:rsidP="00AC0E1A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F0A0D">
        <w:rPr>
          <w:color w:val="000000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AC0E1A" w:rsidRPr="005F0A0D" w:rsidRDefault="00AC0E1A" w:rsidP="00AC0E1A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F0A0D">
        <w:rPr>
          <w:color w:val="000000"/>
          <w:sz w:val="28"/>
          <w:szCs w:val="28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AC0E1A" w:rsidRPr="005F0A0D" w:rsidRDefault="00AC0E1A" w:rsidP="00AC0E1A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F0A0D">
        <w:rPr>
          <w:color w:val="000000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AC0E1A" w:rsidRPr="005F0A0D" w:rsidRDefault="00AC0E1A" w:rsidP="00AC0E1A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F0A0D">
        <w:rPr>
          <w:color w:val="000000"/>
          <w:sz w:val="28"/>
          <w:szCs w:val="28"/>
        </w:rPr>
        <w:t>- регулярн</w:t>
      </w:r>
      <w:r w:rsidR="005F0A0D">
        <w:rPr>
          <w:color w:val="000000"/>
          <w:sz w:val="28"/>
          <w:szCs w:val="28"/>
        </w:rPr>
        <w:t>ый</w:t>
      </w:r>
      <w:r w:rsidRPr="005F0A0D">
        <w:rPr>
          <w:color w:val="000000"/>
          <w:sz w:val="28"/>
          <w:szCs w:val="28"/>
        </w:rPr>
        <w:t xml:space="preserve"> </w:t>
      </w:r>
      <w:r w:rsidR="005F0A0D">
        <w:rPr>
          <w:color w:val="000000"/>
          <w:sz w:val="28"/>
          <w:szCs w:val="28"/>
        </w:rPr>
        <w:t>контроль</w:t>
      </w:r>
      <w:r w:rsidRPr="005F0A0D">
        <w:rPr>
          <w:color w:val="000000"/>
          <w:sz w:val="28"/>
          <w:szCs w:val="28"/>
        </w:rPr>
        <w:t xml:space="preserve">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AC0E1A" w:rsidRPr="005F0A0D" w:rsidRDefault="00AC0E1A" w:rsidP="00AC0E1A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F0A0D">
        <w:rPr>
          <w:color w:val="000000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AC0E1A" w:rsidRPr="005F0A0D" w:rsidRDefault="00AC0E1A" w:rsidP="00AC0E1A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F0A0D">
        <w:rPr>
          <w:color w:val="000000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AC0E1A" w:rsidRPr="005F0A0D" w:rsidRDefault="00AC0E1A" w:rsidP="00AC0E1A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F0A0D">
        <w:rPr>
          <w:color w:val="000000"/>
          <w:sz w:val="28"/>
          <w:szCs w:val="28"/>
        </w:rPr>
        <w:t>-</w:t>
      </w:r>
      <w:r w:rsidR="005E5458">
        <w:rPr>
          <w:color w:val="000000"/>
          <w:sz w:val="28"/>
          <w:szCs w:val="28"/>
        </w:rPr>
        <w:t xml:space="preserve"> </w:t>
      </w:r>
      <w:r w:rsidRPr="005F0A0D">
        <w:rPr>
          <w:color w:val="000000"/>
          <w:sz w:val="28"/>
          <w:szCs w:val="28"/>
        </w:rPr>
        <w:t>снижение издержек контрольно-надзорной деятельности и административной нагрузки на контролируемых лиц.</w:t>
      </w:r>
    </w:p>
    <w:p w:rsidR="00AC0E1A" w:rsidRPr="005F0A0D" w:rsidRDefault="00AC0E1A" w:rsidP="00AC0E1A">
      <w:pPr>
        <w:ind w:firstLine="709"/>
        <w:jc w:val="both"/>
        <w:rPr>
          <w:bCs/>
          <w:sz w:val="28"/>
          <w:szCs w:val="28"/>
        </w:rPr>
      </w:pPr>
      <w:r w:rsidRPr="005F0A0D">
        <w:rPr>
          <w:bCs/>
          <w:sz w:val="28"/>
          <w:szCs w:val="28"/>
        </w:rPr>
        <w:t>Ожидаемые конечные результаты реализации программы:</w:t>
      </w:r>
    </w:p>
    <w:p w:rsidR="00AC0E1A" w:rsidRPr="005F0A0D" w:rsidRDefault="00AC0E1A" w:rsidP="00AC0E1A">
      <w:pPr>
        <w:ind w:firstLine="709"/>
        <w:jc w:val="both"/>
        <w:rPr>
          <w:bCs/>
          <w:sz w:val="28"/>
          <w:szCs w:val="28"/>
        </w:rPr>
      </w:pPr>
      <w:r w:rsidRPr="005F0A0D">
        <w:rPr>
          <w:bCs/>
          <w:sz w:val="28"/>
          <w:szCs w:val="28"/>
        </w:rPr>
        <w:t xml:space="preserve">- снижение количества фактов причинения вреда либо угрозы причинения вреда объектам культурного наследия федерального значения, расположенным на территории </w:t>
      </w:r>
      <w:r w:rsidR="00993B96">
        <w:rPr>
          <w:bCs/>
          <w:sz w:val="28"/>
          <w:szCs w:val="28"/>
        </w:rPr>
        <w:t xml:space="preserve">Чукотского автономного округа  </w:t>
      </w:r>
      <w:r w:rsidRPr="005F0A0D">
        <w:rPr>
          <w:bCs/>
          <w:sz w:val="28"/>
          <w:szCs w:val="28"/>
        </w:rPr>
        <w:t>и нарушений обязательных требований.</w:t>
      </w:r>
    </w:p>
    <w:p w:rsidR="00AC0E1A" w:rsidRPr="005F0A0D" w:rsidRDefault="00AC0E1A" w:rsidP="00AC0E1A">
      <w:pPr>
        <w:ind w:firstLine="709"/>
        <w:jc w:val="both"/>
        <w:rPr>
          <w:sz w:val="28"/>
          <w:szCs w:val="28"/>
        </w:rPr>
      </w:pPr>
      <w:r w:rsidRPr="005F0A0D">
        <w:rPr>
          <w:bCs/>
          <w:sz w:val="28"/>
          <w:szCs w:val="28"/>
        </w:rPr>
        <w:lastRenderedPageBreak/>
        <w:t>- развитие системы профилактических мероприятий Комитета: внедрение различных способов профилактики; обеспечение квалифицированной профилактической работы должностных лиц Комитета.</w:t>
      </w:r>
    </w:p>
    <w:p w:rsidR="00AC0E1A" w:rsidRPr="005F0A0D" w:rsidRDefault="00AC0E1A" w:rsidP="00AC0E1A">
      <w:pPr>
        <w:ind w:firstLine="709"/>
        <w:jc w:val="both"/>
        <w:rPr>
          <w:bCs/>
          <w:sz w:val="28"/>
          <w:szCs w:val="28"/>
        </w:rPr>
      </w:pPr>
      <w:proofErr w:type="gramStart"/>
      <w:r w:rsidRPr="005F0A0D">
        <w:rPr>
          <w:bCs/>
          <w:sz w:val="28"/>
          <w:szCs w:val="28"/>
        </w:rPr>
        <w:t>- повышение информированности подконтрольных субъектов о действующих нормативных правовых актах, содержащих обязательные требования в области охраны объектов культурного наследия, о действующих требованиях законодательства в области охраны объектов культурного наследия, что в результате должно привести к снижению количества нарушений обязательных требований и уменьшению количества случаев причинения вреда либо угрозы причинения вреда объектам культурного наследия вследствие нарушений обязательных требований.</w:t>
      </w:r>
      <w:proofErr w:type="gramEnd"/>
    </w:p>
    <w:p w:rsidR="00AC0E1A" w:rsidRPr="005F0A0D" w:rsidRDefault="00AC0E1A" w:rsidP="00AC0E1A">
      <w:pPr>
        <w:rPr>
          <w:sz w:val="28"/>
          <w:szCs w:val="28"/>
        </w:rPr>
      </w:pPr>
    </w:p>
    <w:p w:rsidR="00AC0E1A" w:rsidRPr="005F0A0D" w:rsidRDefault="00AC0E1A" w:rsidP="00AC0E1A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  <w:r w:rsidRPr="005F0A0D">
        <w:rPr>
          <w:b/>
          <w:bCs/>
          <w:color w:val="000000"/>
          <w:sz w:val="28"/>
          <w:szCs w:val="28"/>
        </w:rPr>
        <w:t>III. Перечень профилактических мероприятий, сроки</w:t>
      </w:r>
    </w:p>
    <w:p w:rsidR="00AC0E1A" w:rsidRPr="005F0A0D" w:rsidRDefault="00AC0E1A" w:rsidP="00AC0E1A">
      <w:pPr>
        <w:pStyle w:val="aa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5F0A0D">
        <w:rPr>
          <w:b/>
          <w:bCs/>
          <w:color w:val="000000"/>
          <w:sz w:val="28"/>
          <w:szCs w:val="28"/>
        </w:rPr>
        <w:t>(периодичность) их проведения</w:t>
      </w:r>
    </w:p>
    <w:p w:rsidR="00AC0E1A" w:rsidRPr="005F0A0D" w:rsidRDefault="00AC0E1A" w:rsidP="00AC0E1A">
      <w:pPr>
        <w:rPr>
          <w:sz w:val="28"/>
          <w:szCs w:val="28"/>
        </w:rPr>
      </w:pPr>
    </w:p>
    <w:p w:rsidR="00AC0E1A" w:rsidRPr="005F0A0D" w:rsidRDefault="00AC0E1A" w:rsidP="00AC0E1A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F0A0D">
        <w:rPr>
          <w:color w:val="000000"/>
          <w:sz w:val="28"/>
          <w:szCs w:val="28"/>
        </w:rPr>
        <w:t xml:space="preserve">1. В соответствии с </w:t>
      </w:r>
      <w:r w:rsidRPr="005F0A0D">
        <w:rPr>
          <w:bCs/>
          <w:sz w:val="28"/>
          <w:szCs w:val="28"/>
        </w:rPr>
        <w:t>Положением о</w:t>
      </w:r>
      <w:r w:rsidRPr="005F0A0D">
        <w:rPr>
          <w:b/>
          <w:bCs/>
          <w:sz w:val="28"/>
          <w:szCs w:val="28"/>
        </w:rPr>
        <w:t xml:space="preserve"> </w:t>
      </w:r>
      <w:r w:rsidRPr="005F0A0D">
        <w:rPr>
          <w:bCs/>
          <w:sz w:val="28"/>
          <w:szCs w:val="28"/>
        </w:rPr>
        <w:t xml:space="preserve">федеральном государственном контроле (надзоре) за состоянием, содержанием, сохранением, использованием, популяризацией и государственной охраной объектов культурного наследия, утвержденным постановлением Правительства Российской Федерации от 30.06.2021 № 1093, </w:t>
      </w:r>
      <w:r w:rsidRPr="005F0A0D">
        <w:rPr>
          <w:color w:val="000000"/>
          <w:sz w:val="28"/>
          <w:szCs w:val="28"/>
        </w:rPr>
        <w:t>проводятся следующие профилактические мероприятия: </w:t>
      </w:r>
    </w:p>
    <w:p w:rsidR="00AC0E1A" w:rsidRPr="005F0A0D" w:rsidRDefault="00AC0E1A" w:rsidP="00AC0E1A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F0A0D">
        <w:rPr>
          <w:iCs/>
          <w:color w:val="000000"/>
          <w:sz w:val="28"/>
          <w:szCs w:val="28"/>
        </w:rPr>
        <w:t>1) информирование;</w:t>
      </w:r>
    </w:p>
    <w:p w:rsidR="00AC0E1A" w:rsidRPr="005F0A0D" w:rsidRDefault="00AC0E1A" w:rsidP="00AC0E1A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F0A0D">
        <w:rPr>
          <w:iCs/>
          <w:color w:val="000000"/>
          <w:sz w:val="28"/>
          <w:szCs w:val="28"/>
        </w:rPr>
        <w:t>2) обобщение правоприменительной практики; </w:t>
      </w:r>
    </w:p>
    <w:p w:rsidR="00AC0E1A" w:rsidRPr="005F0A0D" w:rsidRDefault="00AC0E1A" w:rsidP="00AC0E1A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F0A0D">
        <w:rPr>
          <w:iCs/>
          <w:color w:val="000000"/>
          <w:sz w:val="28"/>
          <w:szCs w:val="28"/>
        </w:rPr>
        <w:t>3) объявление предостережения;</w:t>
      </w:r>
    </w:p>
    <w:p w:rsidR="00AC0E1A" w:rsidRPr="005F0A0D" w:rsidRDefault="00AC0E1A" w:rsidP="00AC0E1A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F0A0D">
        <w:rPr>
          <w:iCs/>
          <w:color w:val="000000"/>
          <w:sz w:val="28"/>
          <w:szCs w:val="28"/>
        </w:rPr>
        <w:t>4) консультирование;</w:t>
      </w:r>
    </w:p>
    <w:p w:rsidR="00AC0E1A" w:rsidRPr="005F0A0D" w:rsidRDefault="00AC0E1A" w:rsidP="00AC0E1A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F0A0D">
        <w:rPr>
          <w:iCs/>
          <w:color w:val="000000"/>
          <w:sz w:val="28"/>
          <w:szCs w:val="28"/>
        </w:rPr>
        <w:t>5) профилактический визит.</w:t>
      </w:r>
    </w:p>
    <w:p w:rsidR="00AC0E1A" w:rsidRPr="005F0A0D" w:rsidRDefault="00AC0E1A" w:rsidP="00AC0E1A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F0A0D">
        <w:rPr>
          <w:color w:val="000000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 приложении к Программе профилактики.</w:t>
      </w:r>
    </w:p>
    <w:p w:rsidR="00CB4ADB" w:rsidRDefault="00CB4ADB" w:rsidP="00AC0E1A">
      <w:pPr>
        <w:pStyle w:val="aa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C0E1A" w:rsidRPr="005F0A0D" w:rsidRDefault="00AC0E1A" w:rsidP="00AC0E1A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  <w:r w:rsidRPr="005F0A0D">
        <w:rPr>
          <w:b/>
          <w:bCs/>
          <w:color w:val="000000"/>
          <w:sz w:val="28"/>
          <w:szCs w:val="28"/>
        </w:rPr>
        <w:t>IV. Показатели результативности и эффективности Программы профилактики</w:t>
      </w:r>
    </w:p>
    <w:p w:rsidR="00AC0E1A" w:rsidRPr="005F0A0D" w:rsidRDefault="00AC0E1A" w:rsidP="00AC0E1A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</w:p>
    <w:p w:rsidR="007B1C23" w:rsidRPr="007B1C23" w:rsidRDefault="007B1C23" w:rsidP="007B1C2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B1C23">
        <w:rPr>
          <w:rFonts w:eastAsiaTheme="minorHAnsi"/>
          <w:sz w:val="28"/>
          <w:szCs w:val="28"/>
          <w:lang w:eastAsia="en-US"/>
        </w:rPr>
        <w:t>Основными критериями оценки эффективности и результативности профилактических мероприятий являются:</w:t>
      </w:r>
    </w:p>
    <w:p w:rsidR="007B1C23" w:rsidRPr="007B1C23" w:rsidRDefault="007B1C23" w:rsidP="007B1C2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B1C23">
        <w:rPr>
          <w:rFonts w:eastAsiaTheme="minorHAnsi"/>
          <w:sz w:val="28"/>
          <w:szCs w:val="28"/>
          <w:lang w:eastAsia="en-US"/>
        </w:rPr>
        <w:t>- результативность деятельности Комитета;</w:t>
      </w:r>
    </w:p>
    <w:p w:rsidR="007B1C23" w:rsidRPr="007B1C23" w:rsidRDefault="007B1C23" w:rsidP="007B1C2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B1C23">
        <w:rPr>
          <w:rFonts w:eastAsiaTheme="minorHAnsi"/>
          <w:sz w:val="28"/>
          <w:szCs w:val="28"/>
          <w:lang w:eastAsia="en-US"/>
        </w:rPr>
        <w:t>- информированность подконтрольных субъектов об обязательных требованиях, о принятых и готовящихся изменениях в системе обязательных требований, о порядке проведения мероприятий по контролю, правах подконтрольных субъектов в ходе мероприятий по контролю;</w:t>
      </w:r>
    </w:p>
    <w:p w:rsidR="007B1C23" w:rsidRPr="007B1C23" w:rsidRDefault="007B1C23" w:rsidP="007B1C2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B1C23">
        <w:rPr>
          <w:rFonts w:eastAsiaTheme="minorHAnsi"/>
          <w:sz w:val="28"/>
          <w:szCs w:val="28"/>
          <w:lang w:eastAsia="en-US"/>
        </w:rPr>
        <w:t>- понятность обязательных требований подконтрольным субъектам;</w:t>
      </w:r>
    </w:p>
    <w:p w:rsidR="007B1C23" w:rsidRPr="007B1C23" w:rsidRDefault="007B1C23" w:rsidP="007B1C2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B1C23"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B1C23">
        <w:rPr>
          <w:rFonts w:eastAsiaTheme="minorHAnsi"/>
          <w:sz w:val="28"/>
          <w:szCs w:val="28"/>
          <w:lang w:eastAsia="en-US"/>
        </w:rPr>
        <w:t>вовлечение подконтрольных субъектов во взаимодействие с Комитетом, в том числе в рамках проводимых профилактических мероприятий.</w:t>
      </w:r>
    </w:p>
    <w:p w:rsidR="007B1C23" w:rsidRPr="007B1C23" w:rsidRDefault="007B1C23" w:rsidP="007B1C2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B1C23">
        <w:rPr>
          <w:rFonts w:eastAsiaTheme="minorHAnsi"/>
          <w:sz w:val="28"/>
          <w:szCs w:val="28"/>
          <w:lang w:eastAsia="en-US"/>
        </w:rPr>
        <w:lastRenderedPageBreak/>
        <w:t xml:space="preserve">Оценка эффективности и результативности профилактических мероприятий осуществляется в ходе </w:t>
      </w:r>
      <w:proofErr w:type="gramStart"/>
      <w:r w:rsidRPr="007B1C23">
        <w:rPr>
          <w:rFonts w:eastAsiaTheme="minorHAnsi"/>
          <w:sz w:val="28"/>
          <w:szCs w:val="28"/>
          <w:lang w:eastAsia="en-US"/>
        </w:rPr>
        <w:t>анализа выполнения мероприятий Программы профилактики</w:t>
      </w:r>
      <w:proofErr w:type="gramEnd"/>
      <w:r w:rsidRPr="007B1C23">
        <w:rPr>
          <w:rFonts w:eastAsiaTheme="minorHAnsi"/>
          <w:sz w:val="28"/>
          <w:szCs w:val="28"/>
          <w:lang w:eastAsia="en-US"/>
        </w:rPr>
        <w:t xml:space="preserve"> по следующим индикативным показателям:</w:t>
      </w:r>
    </w:p>
    <w:p w:rsidR="001D01CA" w:rsidRPr="001D01CA" w:rsidRDefault="001D01CA" w:rsidP="001D01CA">
      <w:pPr>
        <w:widowControl w:val="0"/>
        <w:ind w:firstLine="709"/>
        <w:jc w:val="both"/>
        <w:rPr>
          <w:sz w:val="28"/>
          <w:szCs w:val="28"/>
        </w:rPr>
      </w:pPr>
      <w:r w:rsidRPr="001D01CA">
        <w:rPr>
          <w:sz w:val="28"/>
          <w:szCs w:val="28"/>
        </w:rPr>
        <w:t>- полнота информации, размещенной на официальном сайте инспекции в информационно-телекоммуникационной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Федерации»;</w:t>
      </w:r>
    </w:p>
    <w:p w:rsidR="001D01CA" w:rsidRPr="001D01CA" w:rsidRDefault="001D01CA" w:rsidP="001D01CA">
      <w:pPr>
        <w:widowControl w:val="0"/>
        <w:ind w:firstLine="709"/>
        <w:jc w:val="both"/>
        <w:rPr>
          <w:sz w:val="28"/>
          <w:szCs w:val="28"/>
        </w:rPr>
      </w:pPr>
      <w:r w:rsidRPr="001D01CA">
        <w:rPr>
          <w:sz w:val="28"/>
          <w:szCs w:val="28"/>
        </w:rPr>
        <w:t>- отношение количества проведенных профилактических мероприятий без нарушений требований Федерального закона</w:t>
      </w:r>
      <w:r w:rsidRPr="001D01CA">
        <w:rPr>
          <w:sz w:val="28"/>
          <w:szCs w:val="20"/>
        </w:rPr>
        <w:t xml:space="preserve"> </w:t>
      </w:r>
      <w:r w:rsidRPr="001D01CA">
        <w:rPr>
          <w:sz w:val="28"/>
          <w:szCs w:val="28"/>
        </w:rPr>
        <w:t>от 31 июля 2021 г. № 248-ФЗ «О государственном контроле (надзоре) и муниципальном контроле в Российской Федерации» к общему количеству проведенных профилактических мероприятий;</w:t>
      </w:r>
    </w:p>
    <w:p w:rsidR="001D01CA" w:rsidRPr="001D01CA" w:rsidRDefault="001D01CA" w:rsidP="001D01CA">
      <w:pPr>
        <w:widowControl w:val="0"/>
        <w:ind w:firstLine="709"/>
        <w:jc w:val="both"/>
        <w:rPr>
          <w:sz w:val="28"/>
          <w:szCs w:val="28"/>
        </w:rPr>
      </w:pPr>
      <w:r w:rsidRPr="001D01CA">
        <w:rPr>
          <w:sz w:val="28"/>
          <w:szCs w:val="28"/>
        </w:rPr>
        <w:t>-</w:t>
      </w:r>
      <w:r w:rsidRPr="001D01CA">
        <w:rPr>
          <w:sz w:val="28"/>
          <w:szCs w:val="20"/>
        </w:rPr>
        <w:t xml:space="preserve"> общее к</w:t>
      </w:r>
      <w:r w:rsidRPr="001D01CA">
        <w:rPr>
          <w:sz w:val="28"/>
          <w:szCs w:val="28"/>
        </w:rPr>
        <w:t>оличество проведенных профилактических мероприятий.</w:t>
      </w:r>
    </w:p>
    <w:p w:rsidR="001D01CA" w:rsidRPr="001D01CA" w:rsidRDefault="001D01CA" w:rsidP="001D01CA">
      <w:pPr>
        <w:widowControl w:val="0"/>
        <w:ind w:firstLine="709"/>
        <w:jc w:val="both"/>
        <w:rPr>
          <w:sz w:val="28"/>
          <w:szCs w:val="28"/>
        </w:rPr>
      </w:pPr>
      <w:r w:rsidRPr="001D01CA">
        <w:rPr>
          <w:sz w:val="28"/>
          <w:szCs w:val="28"/>
        </w:rPr>
        <w:t xml:space="preserve">  Результаты оценки эффективности и результативности профилактических мероприятий отражаются в докладе об итогах профилактической работы, проведенной инспекцией.</w:t>
      </w:r>
    </w:p>
    <w:p w:rsidR="00270690" w:rsidRPr="00270690" w:rsidRDefault="00270690" w:rsidP="00270690">
      <w:pPr>
        <w:widowControl w:val="0"/>
        <w:shd w:val="clear" w:color="auto" w:fill="FFFFFF"/>
        <w:spacing w:after="160" w:line="256" w:lineRule="auto"/>
        <w:ind w:right="321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70690">
        <w:rPr>
          <w:rFonts w:eastAsia="Calibri"/>
          <w:sz w:val="28"/>
          <w:szCs w:val="28"/>
          <w:lang w:eastAsia="en-US"/>
        </w:rPr>
        <w:t xml:space="preserve">Оценка эффективности реализации программы рассчитывается ежегодно (по итогам календарного года) по результатам </w:t>
      </w:r>
      <w:proofErr w:type="gramStart"/>
      <w:r w:rsidRPr="00270690">
        <w:rPr>
          <w:rFonts w:eastAsia="Calibri"/>
          <w:sz w:val="28"/>
          <w:szCs w:val="28"/>
          <w:lang w:eastAsia="en-US"/>
        </w:rPr>
        <w:t>анализа характеристик достижения значений целевых показателей реализации программы</w:t>
      </w:r>
      <w:proofErr w:type="gramEnd"/>
      <w:r w:rsidRPr="00270690">
        <w:rPr>
          <w:rFonts w:eastAsia="Calibri"/>
          <w:sz w:val="28"/>
          <w:szCs w:val="28"/>
          <w:lang w:eastAsia="en-US"/>
        </w:rPr>
        <w:t>.</w:t>
      </w:r>
    </w:p>
    <w:p w:rsidR="00270690" w:rsidRPr="00270690" w:rsidRDefault="00270690" w:rsidP="00270690">
      <w:pPr>
        <w:widowControl w:val="0"/>
        <w:shd w:val="clear" w:color="auto" w:fill="FFFFFF"/>
        <w:spacing w:after="160" w:line="256" w:lineRule="auto"/>
        <w:ind w:right="321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70690">
        <w:rPr>
          <w:rFonts w:eastAsia="Calibri"/>
          <w:sz w:val="28"/>
          <w:szCs w:val="28"/>
          <w:lang w:eastAsia="en-US"/>
        </w:rPr>
        <w:t>Отклонение фактического значения одного из показателей от целевого значения более чем на 20 % в сторону уменьшения, свидетельствует о низкой эффективности программы профилактики и требует корректировки программы в части изменения интенсивности мероприятий и форм профилактических воздействий.</w:t>
      </w:r>
    </w:p>
    <w:p w:rsidR="007B1C23" w:rsidRPr="007B1C23" w:rsidRDefault="007B1C23" w:rsidP="007B1C23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B1C23">
        <w:rPr>
          <w:rFonts w:eastAsiaTheme="minorHAnsi"/>
          <w:b/>
          <w:sz w:val="28"/>
          <w:szCs w:val="28"/>
          <w:lang w:eastAsia="en-US"/>
        </w:rPr>
        <w:t xml:space="preserve">Показатели </w:t>
      </w:r>
    </w:p>
    <w:p w:rsidR="007B1C23" w:rsidRPr="007B1C23" w:rsidRDefault="007B1C23" w:rsidP="007B1C23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B1C23">
        <w:rPr>
          <w:rFonts w:eastAsiaTheme="minorHAnsi"/>
          <w:b/>
          <w:sz w:val="28"/>
          <w:szCs w:val="28"/>
          <w:lang w:eastAsia="en-US"/>
        </w:rPr>
        <w:t xml:space="preserve">эффективности и результативности профилактических мероприятий </w:t>
      </w:r>
    </w:p>
    <w:p w:rsidR="007B1C23" w:rsidRPr="007B1C23" w:rsidRDefault="00944834" w:rsidP="007B1C23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в 202</w:t>
      </w:r>
      <w:r w:rsidR="00295EF4">
        <w:rPr>
          <w:rFonts w:eastAsiaTheme="minorHAnsi"/>
          <w:b/>
          <w:sz w:val="28"/>
          <w:szCs w:val="28"/>
          <w:lang w:val="en-US" w:eastAsia="en-US"/>
        </w:rPr>
        <w:t>4</w:t>
      </w:r>
      <w:r w:rsidR="007B1C23" w:rsidRPr="007B1C23">
        <w:rPr>
          <w:rFonts w:eastAsiaTheme="minorHAnsi"/>
          <w:b/>
          <w:sz w:val="28"/>
          <w:szCs w:val="28"/>
          <w:lang w:eastAsia="en-US"/>
        </w:rPr>
        <w:t xml:space="preserve"> году</w:t>
      </w: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576"/>
        <w:gridCol w:w="2837"/>
      </w:tblGrid>
      <w:tr w:rsidR="007B1C23" w:rsidRPr="007B1C23" w:rsidTr="001D01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B1C23" w:rsidRPr="007B1C23" w:rsidRDefault="007B1C23" w:rsidP="007B1C23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7B1C23">
              <w:rPr>
                <w:rFonts w:eastAsiaTheme="minorHAnsi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7B1C23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gramEnd"/>
            <w:r w:rsidRPr="007B1C23">
              <w:rPr>
                <w:rFonts w:eastAsiaTheme="minorHAns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B1C23" w:rsidRPr="007B1C23" w:rsidRDefault="007B1C23" w:rsidP="007B1C23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B1C23">
              <w:rPr>
                <w:rFonts w:eastAsiaTheme="minorHAnsi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B1C23" w:rsidRPr="007B1C23" w:rsidRDefault="007B1C23" w:rsidP="007B1C23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B1C23">
              <w:rPr>
                <w:rFonts w:eastAsiaTheme="minorHAnsi"/>
                <w:sz w:val="20"/>
                <w:szCs w:val="20"/>
                <w:lang w:eastAsia="en-US"/>
              </w:rPr>
              <w:t>Величина</w:t>
            </w:r>
          </w:p>
        </w:tc>
      </w:tr>
      <w:tr w:rsidR="007B1C23" w:rsidRPr="007B1C23" w:rsidTr="001D01CA">
        <w:trPr>
          <w:trHeight w:val="61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B1C23" w:rsidRPr="007B1C23" w:rsidRDefault="007B1C23" w:rsidP="007B1C23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7B1C23">
              <w:rPr>
                <w:rFonts w:eastAsia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B1C23" w:rsidRPr="007B1C23" w:rsidRDefault="001D01CA" w:rsidP="00F44B7D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70690">
              <w:rPr>
                <w:sz w:val="20"/>
                <w:szCs w:val="20"/>
              </w:rPr>
              <w:t>Полнота информации, размещенной на официальном сайте</w:t>
            </w:r>
            <w:r w:rsidR="00F44B7D">
              <w:rPr>
                <w:sz w:val="20"/>
                <w:szCs w:val="20"/>
              </w:rPr>
              <w:t xml:space="preserve"> Комитета</w:t>
            </w:r>
            <w:r w:rsidRPr="00270690">
              <w:rPr>
                <w:sz w:val="20"/>
                <w:szCs w:val="20"/>
              </w:rPr>
              <w:t xml:space="preserve"> в информационно-телекоммуникационной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B1C23" w:rsidRPr="007B1C23" w:rsidRDefault="001D01CA" w:rsidP="007B1C23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70690">
              <w:rPr>
                <w:rFonts w:eastAsiaTheme="minorHAnsi"/>
                <w:sz w:val="20"/>
                <w:szCs w:val="20"/>
                <w:lang w:eastAsia="en-US"/>
              </w:rPr>
              <w:t>10</w:t>
            </w:r>
            <w:r w:rsidR="007B1C23" w:rsidRPr="007B1C23">
              <w:rPr>
                <w:rFonts w:eastAsiaTheme="minorHAnsi"/>
                <w:sz w:val="20"/>
                <w:szCs w:val="20"/>
                <w:lang w:eastAsia="en-US"/>
              </w:rPr>
              <w:t>0%</w:t>
            </w:r>
          </w:p>
        </w:tc>
      </w:tr>
      <w:tr w:rsidR="007B1C23" w:rsidRPr="007B1C23" w:rsidTr="001D01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B1C23" w:rsidRPr="007B1C23" w:rsidRDefault="007B1C23" w:rsidP="007B1C23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7B1C23">
              <w:rPr>
                <w:rFonts w:eastAsiaTheme="minorHAns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B1C23" w:rsidRPr="007B1C23" w:rsidRDefault="001D01CA" w:rsidP="007B1C23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70690">
              <w:rPr>
                <w:sz w:val="20"/>
                <w:szCs w:val="20"/>
              </w:rPr>
              <w:t>Отношение количества проведенных профилактических мероприятий без нарушений требований Федерального закона от 31 июля 2021 г. № 248-ФЗ «О государственном контроле (надзоре) и муниципальном контроле в Российской Федерации» к общему количеству проведенных профилактических мероприятий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B1C23" w:rsidRPr="007B1C23" w:rsidRDefault="001D01CA" w:rsidP="007B1C23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70690">
              <w:rPr>
                <w:rFonts w:eastAsiaTheme="minorHAnsi"/>
                <w:sz w:val="20"/>
                <w:szCs w:val="20"/>
                <w:lang w:eastAsia="en-US"/>
              </w:rPr>
              <w:t>100</w:t>
            </w:r>
            <w:r w:rsidR="007B1C23" w:rsidRPr="007B1C23">
              <w:rPr>
                <w:rFonts w:eastAsiaTheme="minorHAnsi"/>
                <w:sz w:val="20"/>
                <w:szCs w:val="20"/>
                <w:lang w:eastAsia="en-US"/>
              </w:rPr>
              <w:t>%</w:t>
            </w:r>
          </w:p>
        </w:tc>
      </w:tr>
      <w:tr w:rsidR="007B1C23" w:rsidRPr="007B1C23" w:rsidTr="001D01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B1C23" w:rsidRPr="007B1C23" w:rsidRDefault="001D01CA" w:rsidP="007B1C23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70690"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="007B1C23" w:rsidRPr="007B1C23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B1C23" w:rsidRPr="007B1C23" w:rsidRDefault="007B1C23" w:rsidP="007B1C23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7B1C23">
              <w:rPr>
                <w:rFonts w:eastAsiaTheme="minorHAnsi"/>
                <w:sz w:val="20"/>
                <w:szCs w:val="20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B1C23" w:rsidRPr="007B1C23" w:rsidRDefault="000E3AC0" w:rsidP="007B1C23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="001D01CA" w:rsidRPr="00270690">
              <w:rPr>
                <w:rFonts w:eastAsiaTheme="minorHAnsi"/>
                <w:sz w:val="20"/>
                <w:szCs w:val="20"/>
                <w:lang w:eastAsia="en-US"/>
              </w:rPr>
              <w:t>0%</w:t>
            </w:r>
          </w:p>
        </w:tc>
      </w:tr>
    </w:tbl>
    <w:p w:rsidR="00D62257" w:rsidRDefault="00D62257" w:rsidP="00E4641F">
      <w:pPr>
        <w:pStyle w:val="aa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  <w:sectPr w:rsidR="00D62257" w:rsidSect="00F44B7D">
          <w:pgSz w:w="11907" w:h="16840" w:code="9"/>
          <w:pgMar w:top="1134" w:right="850" w:bottom="1134" w:left="1701" w:header="680" w:footer="680" w:gutter="0"/>
          <w:pgNumType w:start="1"/>
          <w:cols w:space="720"/>
          <w:titlePg/>
          <w:docGrid w:linePitch="326"/>
        </w:sectPr>
      </w:pPr>
    </w:p>
    <w:p w:rsidR="00D62257" w:rsidRDefault="00E4641F" w:rsidP="00E4641F">
      <w:pPr>
        <w:pStyle w:val="aa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 w:rsidRPr="00E4641F">
        <w:rPr>
          <w:bCs/>
          <w:color w:val="000000"/>
          <w:sz w:val="28"/>
          <w:szCs w:val="28"/>
        </w:rPr>
        <w:lastRenderedPageBreak/>
        <w:t>Приложение</w:t>
      </w:r>
      <w:r w:rsidR="00985EAB">
        <w:rPr>
          <w:bCs/>
          <w:color w:val="000000"/>
          <w:sz w:val="28"/>
          <w:szCs w:val="28"/>
        </w:rPr>
        <w:t xml:space="preserve"> </w:t>
      </w:r>
      <w:r w:rsidRPr="00E4641F">
        <w:rPr>
          <w:bCs/>
          <w:color w:val="000000"/>
          <w:sz w:val="28"/>
          <w:szCs w:val="28"/>
        </w:rPr>
        <w:t xml:space="preserve"> к Программе профилактики рисков </w:t>
      </w:r>
    </w:p>
    <w:p w:rsidR="00D62257" w:rsidRDefault="00E4641F" w:rsidP="00E4641F">
      <w:pPr>
        <w:pStyle w:val="aa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 w:rsidRPr="00E4641F">
        <w:rPr>
          <w:bCs/>
          <w:color w:val="000000"/>
          <w:sz w:val="28"/>
          <w:szCs w:val="28"/>
        </w:rPr>
        <w:t xml:space="preserve">причинения вреда (ущерба) охраняемым законом ценностям </w:t>
      </w:r>
    </w:p>
    <w:p w:rsidR="00D62257" w:rsidRDefault="000E116B" w:rsidP="00E4641F">
      <w:pPr>
        <w:pStyle w:val="aa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 осуществлении </w:t>
      </w:r>
      <w:r w:rsidR="00985EAB">
        <w:rPr>
          <w:bCs/>
          <w:color w:val="000000"/>
          <w:sz w:val="28"/>
          <w:szCs w:val="28"/>
        </w:rPr>
        <w:t xml:space="preserve"> федерального г</w:t>
      </w:r>
      <w:r w:rsidR="00E4641F" w:rsidRPr="00E4641F">
        <w:rPr>
          <w:bCs/>
          <w:color w:val="000000"/>
          <w:sz w:val="28"/>
          <w:szCs w:val="28"/>
        </w:rPr>
        <w:t xml:space="preserve">осударственного контроля (надзора) </w:t>
      </w:r>
    </w:p>
    <w:p w:rsidR="00D62257" w:rsidRDefault="00E4641F" w:rsidP="00E4641F">
      <w:pPr>
        <w:pStyle w:val="aa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 w:rsidRPr="00E4641F">
        <w:rPr>
          <w:bCs/>
          <w:color w:val="000000"/>
          <w:sz w:val="28"/>
          <w:szCs w:val="28"/>
        </w:rPr>
        <w:t xml:space="preserve">за состоянием, содержанием, сохранением, </w:t>
      </w:r>
    </w:p>
    <w:p w:rsidR="00D62257" w:rsidRDefault="00E4641F" w:rsidP="00E4641F">
      <w:pPr>
        <w:pStyle w:val="aa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 w:rsidRPr="00E4641F">
        <w:rPr>
          <w:bCs/>
          <w:color w:val="000000"/>
          <w:sz w:val="28"/>
          <w:szCs w:val="28"/>
        </w:rPr>
        <w:t xml:space="preserve">использованием, популяризацией </w:t>
      </w:r>
    </w:p>
    <w:p w:rsidR="00D62257" w:rsidRDefault="00E4641F" w:rsidP="00E4641F">
      <w:pPr>
        <w:pStyle w:val="aa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 w:rsidRPr="00E4641F">
        <w:rPr>
          <w:bCs/>
          <w:color w:val="000000"/>
          <w:sz w:val="28"/>
          <w:szCs w:val="28"/>
        </w:rPr>
        <w:t xml:space="preserve">и государственной охраной объектов культурного наследия </w:t>
      </w:r>
    </w:p>
    <w:p w:rsidR="00D62257" w:rsidRDefault="00E4641F" w:rsidP="00E4641F">
      <w:pPr>
        <w:pStyle w:val="aa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 w:rsidRPr="00E4641F">
        <w:rPr>
          <w:bCs/>
          <w:color w:val="000000"/>
          <w:sz w:val="28"/>
          <w:szCs w:val="28"/>
        </w:rPr>
        <w:t xml:space="preserve">федерального значения на территории </w:t>
      </w:r>
    </w:p>
    <w:p w:rsidR="00E4641F" w:rsidRPr="00E4641F" w:rsidRDefault="00E4641F" w:rsidP="00E4641F">
      <w:pPr>
        <w:pStyle w:val="aa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Чукотского автономного округа</w:t>
      </w:r>
      <w:r w:rsidRPr="00E4641F">
        <w:rPr>
          <w:bCs/>
          <w:color w:val="000000"/>
          <w:sz w:val="28"/>
          <w:szCs w:val="28"/>
        </w:rPr>
        <w:t xml:space="preserve"> на </w:t>
      </w:r>
      <w:r w:rsidRPr="00834E49">
        <w:rPr>
          <w:bCs/>
          <w:color w:val="000000"/>
          <w:sz w:val="28"/>
          <w:szCs w:val="28"/>
        </w:rPr>
        <w:t>202</w:t>
      </w:r>
      <w:r w:rsidR="00834E49" w:rsidRPr="00E10F41">
        <w:rPr>
          <w:bCs/>
          <w:color w:val="000000"/>
          <w:sz w:val="28"/>
          <w:szCs w:val="28"/>
        </w:rPr>
        <w:t>4</w:t>
      </w:r>
      <w:r w:rsidRPr="00E4641F">
        <w:rPr>
          <w:bCs/>
          <w:color w:val="000000"/>
          <w:sz w:val="28"/>
          <w:szCs w:val="28"/>
        </w:rPr>
        <w:t xml:space="preserve"> год</w:t>
      </w:r>
    </w:p>
    <w:p w:rsidR="00E4641F" w:rsidRDefault="00E4641F" w:rsidP="00AC0E1A">
      <w:pPr>
        <w:pStyle w:val="aa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C0E1A" w:rsidRPr="005F0A0D" w:rsidRDefault="00AC0E1A" w:rsidP="00AC0E1A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  <w:r w:rsidRPr="005F0A0D">
        <w:rPr>
          <w:b/>
          <w:bCs/>
          <w:color w:val="000000"/>
          <w:sz w:val="28"/>
          <w:szCs w:val="28"/>
        </w:rPr>
        <w:t>Перечень профилактических мероприятий, </w:t>
      </w:r>
    </w:p>
    <w:p w:rsidR="00AC0E1A" w:rsidRPr="005F0A0D" w:rsidRDefault="00AC0E1A" w:rsidP="00AC0E1A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  <w:r w:rsidRPr="005F0A0D">
        <w:rPr>
          <w:b/>
          <w:bCs/>
          <w:color w:val="000000"/>
          <w:sz w:val="28"/>
          <w:szCs w:val="28"/>
        </w:rPr>
        <w:t>сроки (периодичность) их проведения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827"/>
        <w:gridCol w:w="5812"/>
        <w:gridCol w:w="4252"/>
      </w:tblGrid>
      <w:tr w:rsidR="00E4641F" w:rsidRPr="00E4641F" w:rsidTr="006362BC">
        <w:trPr>
          <w:trHeight w:val="776"/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41F" w:rsidRPr="00E4641F" w:rsidRDefault="00E4641F" w:rsidP="00E4641F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4641F">
              <w:rPr>
                <w:rFonts w:eastAsiaTheme="minorHAnsi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E4641F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 w:rsidRPr="00E4641F">
              <w:rPr>
                <w:rFonts w:eastAsiaTheme="minorHAns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41F" w:rsidRPr="00E4641F" w:rsidRDefault="00E4641F" w:rsidP="00E4641F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4641F">
              <w:rPr>
                <w:rFonts w:eastAsiaTheme="minorHAnsi"/>
                <w:sz w:val="28"/>
                <w:szCs w:val="28"/>
                <w:lang w:eastAsia="en-US"/>
              </w:rPr>
              <w:t>Наименование профилактического мероприятия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1F" w:rsidRPr="00E4641F" w:rsidRDefault="00E4641F" w:rsidP="00E4641F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4641F">
              <w:rPr>
                <w:rFonts w:eastAsiaTheme="minorHAnsi"/>
                <w:sz w:val="28"/>
                <w:szCs w:val="28"/>
                <w:lang w:eastAsia="en-US"/>
              </w:rPr>
              <w:t>Срок выполнения мероприятия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41F" w:rsidRPr="00E4641F" w:rsidRDefault="00E4641F" w:rsidP="00E4641F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4641F">
              <w:rPr>
                <w:rFonts w:eastAsiaTheme="minorHAnsi"/>
                <w:sz w:val="28"/>
                <w:szCs w:val="28"/>
                <w:lang w:eastAsia="en-US"/>
              </w:rPr>
              <w:t xml:space="preserve">Ответственный </w:t>
            </w:r>
          </w:p>
          <w:p w:rsidR="00E4641F" w:rsidRPr="00E4641F" w:rsidRDefault="00E4641F" w:rsidP="00E4641F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4641F">
              <w:rPr>
                <w:rFonts w:eastAsiaTheme="minorHAnsi"/>
                <w:sz w:val="28"/>
                <w:szCs w:val="28"/>
                <w:lang w:eastAsia="en-US"/>
              </w:rPr>
              <w:t>за исполнение</w:t>
            </w:r>
          </w:p>
        </w:tc>
      </w:tr>
      <w:tr w:rsidR="00E4641F" w:rsidRPr="00E4641F" w:rsidTr="006362BC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1F" w:rsidRPr="00E4641F" w:rsidRDefault="00E4641F" w:rsidP="00E4641F">
            <w:pPr>
              <w:spacing w:before="60" w:after="60" w:line="276" w:lineRule="auto"/>
              <w:ind w:firstLine="34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E4641F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1F" w:rsidRPr="00E4641F" w:rsidRDefault="00E4641F" w:rsidP="00E4641F">
            <w:pPr>
              <w:spacing w:before="60" w:after="60" w:line="276" w:lineRule="auto"/>
              <w:ind w:firstLine="34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E4641F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1F" w:rsidRPr="00E4641F" w:rsidRDefault="00E4641F" w:rsidP="00E4641F">
            <w:pPr>
              <w:spacing w:before="60" w:after="60" w:line="276" w:lineRule="auto"/>
              <w:ind w:firstLine="34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E4641F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1F" w:rsidRPr="00E4641F" w:rsidRDefault="00E4641F" w:rsidP="00E4641F">
            <w:pPr>
              <w:spacing w:before="60" w:after="60" w:line="276" w:lineRule="auto"/>
              <w:ind w:firstLine="34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E4641F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E4641F" w:rsidRPr="00E4641F" w:rsidTr="006362BC">
        <w:trPr>
          <w:trHeight w:val="290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1F" w:rsidRPr="00E4641F" w:rsidRDefault="00D62257" w:rsidP="00E4641F">
            <w:pPr>
              <w:numPr>
                <w:ilvl w:val="0"/>
                <w:numId w:val="1"/>
              </w:numPr>
              <w:spacing w:before="60" w:after="200"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D62257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1F" w:rsidRPr="00E4641F" w:rsidRDefault="00E4641F" w:rsidP="00E4641F">
            <w:pPr>
              <w:spacing w:before="60" w:after="60" w:line="276" w:lineRule="auto"/>
              <w:contextualSpacing/>
              <w:jc w:val="both"/>
              <w:rPr>
                <w:rFonts w:eastAsiaTheme="minorHAnsi"/>
                <w:spacing w:val="-6"/>
                <w:sz w:val="28"/>
                <w:szCs w:val="28"/>
                <w:lang w:eastAsia="en-US"/>
              </w:rPr>
            </w:pPr>
            <w:r w:rsidRPr="00E4641F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>Информирование по вопросам соблюдения обязательных требований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1F" w:rsidRPr="00E4641F" w:rsidRDefault="00E4641F" w:rsidP="00E4641F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4641F">
              <w:rPr>
                <w:rFonts w:eastAsiaTheme="minorHAnsi"/>
                <w:sz w:val="28"/>
                <w:szCs w:val="28"/>
                <w:lang w:eastAsia="en-US"/>
              </w:rPr>
              <w:t>в течение 15 дней с момента принятия нормативных правовых актов, программ, перечней, руководств и иных сведений или внесения  в них изменений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DE" w:rsidRPr="00D62257" w:rsidRDefault="00A45BDE" w:rsidP="00A45BD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62257">
              <w:rPr>
                <w:rFonts w:eastAsiaTheme="minorHAnsi"/>
                <w:sz w:val="28"/>
                <w:szCs w:val="28"/>
                <w:lang w:eastAsia="en-US"/>
              </w:rPr>
              <w:t>Специалист уполномоченный</w:t>
            </w:r>
            <w:r w:rsidRPr="00E4641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E4641F" w:rsidRPr="00E4641F" w:rsidRDefault="00A45BDE" w:rsidP="00A45BD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E4641F">
              <w:rPr>
                <w:rFonts w:eastAsiaTheme="minorHAnsi"/>
                <w:sz w:val="28"/>
                <w:szCs w:val="28"/>
                <w:lang w:eastAsia="en-US"/>
              </w:rPr>
              <w:t>существл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ять контроль  (надзор)</w:t>
            </w:r>
            <w:r w:rsidRPr="00E4641F">
              <w:rPr>
                <w:rFonts w:eastAsiaTheme="minorHAnsi"/>
                <w:sz w:val="28"/>
                <w:szCs w:val="28"/>
                <w:lang w:eastAsia="en-US"/>
              </w:rPr>
              <w:t xml:space="preserve"> за состоянием, содержанием, сохранением, использованием и популяри</w:t>
            </w:r>
            <w:r w:rsidRPr="00E4641F">
              <w:rPr>
                <w:rFonts w:eastAsiaTheme="minorHAnsi"/>
                <w:b/>
                <w:sz w:val="28"/>
                <w:szCs w:val="28"/>
                <w:lang w:eastAsia="en-US"/>
              </w:rPr>
              <w:t>з</w:t>
            </w:r>
            <w:r w:rsidRPr="00E4641F">
              <w:rPr>
                <w:rFonts w:eastAsiaTheme="minorHAnsi"/>
                <w:sz w:val="28"/>
                <w:szCs w:val="28"/>
                <w:lang w:eastAsia="en-US"/>
              </w:rPr>
              <w:t>ацией объектов культурного наследия</w:t>
            </w:r>
          </w:p>
        </w:tc>
      </w:tr>
      <w:tr w:rsidR="00E4641F" w:rsidRPr="00E4641F" w:rsidTr="006362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1F" w:rsidRPr="00E4641F" w:rsidRDefault="00E4641F" w:rsidP="00E4641F">
            <w:pPr>
              <w:numPr>
                <w:ilvl w:val="0"/>
                <w:numId w:val="1"/>
              </w:numPr>
              <w:spacing w:before="60" w:after="200"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1F" w:rsidRPr="00E4641F" w:rsidRDefault="00E4641F" w:rsidP="00E4641F">
            <w:pPr>
              <w:spacing w:before="60" w:after="60" w:line="276" w:lineRule="auto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4641F">
              <w:rPr>
                <w:rFonts w:eastAsiaTheme="minorHAnsi"/>
                <w:sz w:val="28"/>
                <w:szCs w:val="28"/>
                <w:lang w:eastAsia="en-US"/>
              </w:rPr>
              <w:t>Обобщение правоприменительной практики</w:t>
            </w:r>
          </w:p>
          <w:p w:rsidR="00E4641F" w:rsidRPr="00E4641F" w:rsidRDefault="00E4641F" w:rsidP="00E4641F">
            <w:pPr>
              <w:spacing w:before="60" w:after="60" w:line="276" w:lineRule="auto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1F" w:rsidRPr="00E4641F" w:rsidRDefault="00E4641F" w:rsidP="00E4641F">
            <w:pPr>
              <w:spacing w:before="60" w:after="60" w:line="276" w:lineRule="auto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4641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Срок подготовки доклада и размещение на официальном интернет-сайте Комитета - не позднее 1 февраля года, следующего за </w:t>
            </w:r>
            <w:r w:rsidRPr="00E4641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отчетным</w:t>
            </w:r>
            <w:r w:rsidR="00D62257">
              <w:rPr>
                <w:rFonts w:eastAsiaTheme="minorHAnsi"/>
                <w:sz w:val="28"/>
                <w:szCs w:val="28"/>
                <w:lang w:eastAsia="en-US"/>
              </w:rPr>
              <w:t xml:space="preserve"> периодом.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DE" w:rsidRPr="00D62257" w:rsidRDefault="00A45BDE" w:rsidP="00A45BD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62257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Специалист уполномоченный</w:t>
            </w:r>
            <w:r w:rsidRPr="00E4641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E4641F" w:rsidRPr="00E4641F" w:rsidRDefault="00A45BDE" w:rsidP="00A45BDE">
            <w:pPr>
              <w:spacing w:before="60" w:after="200" w:line="276" w:lineRule="auto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E4641F">
              <w:rPr>
                <w:rFonts w:eastAsiaTheme="minorHAnsi"/>
                <w:sz w:val="28"/>
                <w:szCs w:val="28"/>
                <w:lang w:eastAsia="en-US"/>
              </w:rPr>
              <w:t>существл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ять контроль  (надзор)</w:t>
            </w:r>
            <w:r w:rsidRPr="00E4641F">
              <w:rPr>
                <w:rFonts w:eastAsiaTheme="minorHAnsi"/>
                <w:sz w:val="28"/>
                <w:szCs w:val="28"/>
                <w:lang w:eastAsia="en-US"/>
              </w:rPr>
              <w:t xml:space="preserve"> за состоянием, содержанием, </w:t>
            </w:r>
            <w:r w:rsidRPr="00E4641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сохранением, использованием и популяри</w:t>
            </w:r>
            <w:r w:rsidRPr="00E4641F">
              <w:rPr>
                <w:rFonts w:eastAsiaTheme="minorHAnsi"/>
                <w:b/>
                <w:sz w:val="28"/>
                <w:szCs w:val="28"/>
                <w:lang w:eastAsia="en-US"/>
              </w:rPr>
              <w:t>з</w:t>
            </w:r>
            <w:r w:rsidRPr="00E4641F">
              <w:rPr>
                <w:rFonts w:eastAsiaTheme="minorHAnsi"/>
                <w:sz w:val="28"/>
                <w:szCs w:val="28"/>
                <w:lang w:eastAsia="en-US"/>
              </w:rPr>
              <w:t>ацией объектов культурного наследия</w:t>
            </w:r>
          </w:p>
        </w:tc>
      </w:tr>
      <w:tr w:rsidR="00E4641F" w:rsidRPr="00E4641F" w:rsidTr="006362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1F" w:rsidRPr="00E4641F" w:rsidRDefault="00E4641F" w:rsidP="00E4641F">
            <w:pPr>
              <w:spacing w:before="60"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4641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1F" w:rsidRPr="00E4641F" w:rsidRDefault="00E4641F" w:rsidP="00E4641F">
            <w:pPr>
              <w:spacing w:before="60" w:after="60" w:line="276" w:lineRule="auto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4641F">
              <w:rPr>
                <w:rFonts w:eastAsiaTheme="minorHAnsi"/>
                <w:sz w:val="28"/>
                <w:szCs w:val="28"/>
                <w:lang w:eastAsia="en-US"/>
              </w:rPr>
              <w:t>Объявление предостережения</w:t>
            </w:r>
          </w:p>
        </w:tc>
        <w:tc>
          <w:tcPr>
            <w:tcW w:w="5812" w:type="dxa"/>
            <w:shd w:val="clear" w:color="auto" w:fill="auto"/>
          </w:tcPr>
          <w:p w:rsidR="00E4641F" w:rsidRPr="00E4641F" w:rsidRDefault="00E4641F" w:rsidP="00D62257">
            <w:pPr>
              <w:spacing w:before="60" w:after="60" w:line="276" w:lineRule="auto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4641F">
              <w:rPr>
                <w:rFonts w:eastAsiaTheme="minorHAnsi"/>
                <w:spacing w:val="-2"/>
                <w:sz w:val="28"/>
                <w:szCs w:val="28"/>
                <w:lang w:eastAsia="en-US"/>
              </w:rPr>
              <w:t>не позднее 30 дней со дня получения сведений, указанных в части 1</w:t>
            </w:r>
            <w:r w:rsidR="00D62257">
              <w:rPr>
                <w:rFonts w:eastAsiaTheme="minorHAnsi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E4641F">
              <w:rPr>
                <w:rFonts w:eastAsiaTheme="minorHAnsi"/>
                <w:spacing w:val="-2"/>
                <w:sz w:val="28"/>
                <w:szCs w:val="28"/>
                <w:lang w:eastAsia="en-US"/>
              </w:rPr>
              <w:t>статьи 49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DE" w:rsidRPr="00D62257" w:rsidRDefault="00A45BDE" w:rsidP="00A45BD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62257">
              <w:rPr>
                <w:rFonts w:eastAsiaTheme="minorHAnsi"/>
                <w:sz w:val="28"/>
                <w:szCs w:val="28"/>
                <w:lang w:eastAsia="en-US"/>
              </w:rPr>
              <w:t>Специалист уполномоченный</w:t>
            </w:r>
            <w:r w:rsidRPr="00E4641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E4641F" w:rsidRPr="00E4641F" w:rsidRDefault="00A45BDE" w:rsidP="00A45BD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FF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E4641F">
              <w:rPr>
                <w:rFonts w:eastAsiaTheme="minorHAnsi"/>
                <w:sz w:val="28"/>
                <w:szCs w:val="28"/>
                <w:lang w:eastAsia="en-US"/>
              </w:rPr>
              <w:t>существл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ять контроль  (надзор)</w:t>
            </w:r>
            <w:r w:rsidRPr="00E4641F">
              <w:rPr>
                <w:rFonts w:eastAsiaTheme="minorHAnsi"/>
                <w:sz w:val="28"/>
                <w:szCs w:val="28"/>
                <w:lang w:eastAsia="en-US"/>
              </w:rPr>
              <w:t xml:space="preserve"> за состоянием, содержанием, сохранением, использованием и популяри</w:t>
            </w:r>
            <w:r w:rsidRPr="00E4641F">
              <w:rPr>
                <w:rFonts w:eastAsiaTheme="minorHAnsi"/>
                <w:b/>
                <w:sz w:val="28"/>
                <w:szCs w:val="28"/>
                <w:lang w:eastAsia="en-US"/>
              </w:rPr>
              <w:t>з</w:t>
            </w:r>
            <w:r w:rsidRPr="00E4641F">
              <w:rPr>
                <w:rFonts w:eastAsiaTheme="minorHAnsi"/>
                <w:sz w:val="28"/>
                <w:szCs w:val="28"/>
                <w:lang w:eastAsia="en-US"/>
              </w:rPr>
              <w:t>ацией объектов культурного наследия</w:t>
            </w:r>
          </w:p>
        </w:tc>
      </w:tr>
      <w:tr w:rsidR="00E4641F" w:rsidRPr="00E4641F" w:rsidTr="006362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1F" w:rsidRPr="00E4641F" w:rsidRDefault="00E4641F" w:rsidP="00E4641F">
            <w:pPr>
              <w:spacing w:before="60"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4641F">
              <w:rPr>
                <w:rFonts w:eastAsiaTheme="minorHAns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1F" w:rsidRPr="00E4641F" w:rsidRDefault="00E4641F" w:rsidP="00E4641F">
            <w:pPr>
              <w:spacing w:before="60" w:after="60" w:line="276" w:lineRule="auto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4641F">
              <w:rPr>
                <w:rFonts w:eastAsiaTheme="minorHAnsi"/>
                <w:sz w:val="28"/>
                <w:szCs w:val="28"/>
                <w:lang w:eastAsia="en-US"/>
              </w:rPr>
              <w:t>Консультирование:</w:t>
            </w:r>
          </w:p>
          <w:p w:rsidR="00E4641F" w:rsidRPr="00E4641F" w:rsidRDefault="00E4641F" w:rsidP="00E4641F">
            <w:pPr>
              <w:spacing w:before="60" w:after="60" w:line="276" w:lineRule="auto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4641F">
              <w:rPr>
                <w:rFonts w:eastAsiaTheme="minorHAnsi"/>
                <w:sz w:val="28"/>
                <w:szCs w:val="28"/>
                <w:lang w:eastAsia="en-US"/>
              </w:rPr>
              <w:t>- по телефону;</w:t>
            </w:r>
          </w:p>
          <w:p w:rsidR="00E4641F" w:rsidRPr="00E4641F" w:rsidRDefault="00407607" w:rsidP="00E4641F">
            <w:pPr>
              <w:spacing w:before="60" w:after="60" w:line="276" w:lineRule="auto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="00E4641F" w:rsidRPr="00E4641F">
              <w:rPr>
                <w:rFonts w:eastAsiaTheme="minorHAnsi"/>
                <w:sz w:val="28"/>
                <w:szCs w:val="28"/>
                <w:lang w:eastAsia="en-US"/>
              </w:rPr>
              <w:t xml:space="preserve"> на личном приеме;</w:t>
            </w:r>
          </w:p>
          <w:p w:rsidR="00E4641F" w:rsidRPr="00E4641F" w:rsidRDefault="00E4641F" w:rsidP="00E4641F">
            <w:pPr>
              <w:spacing w:before="60" w:after="60" w:line="276" w:lineRule="auto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4641F">
              <w:rPr>
                <w:rFonts w:eastAsiaTheme="minorHAnsi"/>
                <w:sz w:val="28"/>
                <w:szCs w:val="28"/>
                <w:lang w:eastAsia="en-US"/>
              </w:rPr>
              <w:t>- в письменной форме;</w:t>
            </w:r>
          </w:p>
          <w:p w:rsidR="00E4641F" w:rsidRPr="00E4641F" w:rsidRDefault="00E4641F" w:rsidP="00E4641F">
            <w:pPr>
              <w:spacing w:before="60" w:after="60" w:line="276" w:lineRule="auto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4641F">
              <w:rPr>
                <w:rFonts w:eastAsiaTheme="minorHAnsi"/>
                <w:sz w:val="28"/>
                <w:szCs w:val="28"/>
                <w:lang w:eastAsia="en-US"/>
              </w:rPr>
              <w:t>- в ходе проведения профилактического мероприятия, контрольного мероприятия</w:t>
            </w:r>
          </w:p>
          <w:p w:rsidR="00E4641F" w:rsidRPr="00E4641F" w:rsidRDefault="00E4641F" w:rsidP="00E4641F">
            <w:pPr>
              <w:spacing w:before="60" w:after="60" w:line="276" w:lineRule="auto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4641F">
              <w:rPr>
                <w:rFonts w:eastAsiaTheme="minorHAnsi"/>
                <w:sz w:val="28"/>
                <w:szCs w:val="28"/>
                <w:lang w:eastAsia="en-US"/>
              </w:rPr>
              <w:t>Консультирование осуществляется по следующим вопросам:</w:t>
            </w:r>
          </w:p>
          <w:p w:rsidR="00E4641F" w:rsidRPr="00E4641F" w:rsidRDefault="00E4641F" w:rsidP="00E4641F">
            <w:pPr>
              <w:spacing w:before="60" w:after="60" w:line="276" w:lineRule="auto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4641F">
              <w:rPr>
                <w:rFonts w:eastAsiaTheme="minorHAnsi"/>
                <w:sz w:val="28"/>
                <w:szCs w:val="28"/>
                <w:lang w:eastAsia="en-US"/>
              </w:rPr>
              <w:t xml:space="preserve">1) наличие и (или) </w:t>
            </w:r>
            <w:r w:rsidRPr="00E4641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содержание обязательных требований;</w:t>
            </w:r>
          </w:p>
          <w:p w:rsidR="00E4641F" w:rsidRPr="00E4641F" w:rsidRDefault="00E4641F" w:rsidP="00E4641F">
            <w:pPr>
              <w:spacing w:before="60" w:after="60" w:line="276" w:lineRule="auto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4641F">
              <w:rPr>
                <w:rFonts w:eastAsiaTheme="minorHAnsi"/>
                <w:sz w:val="28"/>
                <w:szCs w:val="28"/>
                <w:lang w:eastAsia="en-US"/>
              </w:rPr>
              <w:t>2) периодичность и порядок проведения контрольных (надзорных) мероприятий;</w:t>
            </w:r>
          </w:p>
          <w:p w:rsidR="00E4641F" w:rsidRPr="00E4641F" w:rsidRDefault="00E4641F" w:rsidP="00E4641F">
            <w:pPr>
              <w:spacing w:before="60" w:after="60" w:line="276" w:lineRule="auto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4641F">
              <w:rPr>
                <w:rFonts w:eastAsiaTheme="minorHAnsi"/>
                <w:sz w:val="28"/>
                <w:szCs w:val="28"/>
                <w:lang w:eastAsia="en-US"/>
              </w:rPr>
              <w:t>3) порядок выполнения обязательных требований.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1F" w:rsidRPr="00E4641F" w:rsidRDefault="00E4641F" w:rsidP="00D62257">
            <w:pPr>
              <w:spacing w:before="60" w:after="200" w:line="276" w:lineRule="auto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4641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ежедневно, кроме выходных и праздничных дней с 10:00 до 16:00, перерыв с 1</w:t>
            </w:r>
            <w:r w:rsidR="00D62257">
              <w:rPr>
                <w:rFonts w:eastAsiaTheme="minorHAnsi"/>
                <w:sz w:val="28"/>
                <w:szCs w:val="28"/>
                <w:lang w:eastAsia="en-US"/>
              </w:rPr>
              <w:t>3:0</w:t>
            </w:r>
            <w:r w:rsidRPr="00E4641F">
              <w:rPr>
                <w:rFonts w:eastAsiaTheme="minorHAnsi"/>
                <w:sz w:val="28"/>
                <w:szCs w:val="28"/>
                <w:lang w:eastAsia="en-US"/>
              </w:rPr>
              <w:t>0 до 1</w:t>
            </w:r>
            <w:r w:rsidR="00D62257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Pr="00E4641F">
              <w:rPr>
                <w:rFonts w:eastAsiaTheme="minorHAnsi"/>
                <w:sz w:val="28"/>
                <w:szCs w:val="28"/>
                <w:lang w:eastAsia="en-US"/>
              </w:rPr>
              <w:t>:30</w:t>
            </w:r>
            <w:r w:rsidR="00D62257">
              <w:rPr>
                <w:rFonts w:eastAsiaTheme="minorHAnsi"/>
                <w:sz w:val="28"/>
                <w:szCs w:val="28"/>
                <w:lang w:eastAsia="en-US"/>
              </w:rPr>
              <w:t>.Часы работы с 9:</w:t>
            </w:r>
            <w:r w:rsidR="00D62257" w:rsidRPr="00D62257">
              <w:rPr>
                <w:rFonts w:eastAsiaTheme="minorHAnsi"/>
                <w:sz w:val="28"/>
                <w:szCs w:val="28"/>
                <w:lang w:eastAsia="en-US"/>
              </w:rPr>
              <w:t xml:space="preserve">00 </w:t>
            </w:r>
            <w:proofErr w:type="gramStart"/>
            <w:r w:rsidR="00D62257">
              <w:rPr>
                <w:rFonts w:eastAsiaTheme="minorHAnsi"/>
                <w:sz w:val="28"/>
                <w:szCs w:val="28"/>
                <w:lang w:eastAsia="en-US"/>
              </w:rPr>
              <w:t>до</w:t>
            </w:r>
            <w:proofErr w:type="gramEnd"/>
            <w:r w:rsidR="00D62257">
              <w:rPr>
                <w:rFonts w:eastAsiaTheme="minorHAnsi"/>
                <w:sz w:val="28"/>
                <w:szCs w:val="28"/>
                <w:lang w:eastAsia="en-US"/>
              </w:rPr>
              <w:t xml:space="preserve"> 17:45</w:t>
            </w:r>
            <w:r w:rsidR="00407607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DE" w:rsidRPr="00D62257" w:rsidRDefault="00A45BDE" w:rsidP="00A45BD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62257">
              <w:rPr>
                <w:rFonts w:eastAsiaTheme="minorHAnsi"/>
                <w:sz w:val="28"/>
                <w:szCs w:val="28"/>
                <w:lang w:eastAsia="en-US"/>
              </w:rPr>
              <w:t>Специалист уполномоченный</w:t>
            </w:r>
            <w:r w:rsidRPr="00E4641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E4641F" w:rsidRPr="00E4641F" w:rsidRDefault="00A45BDE" w:rsidP="00A45BD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E4641F">
              <w:rPr>
                <w:rFonts w:eastAsiaTheme="minorHAnsi"/>
                <w:sz w:val="28"/>
                <w:szCs w:val="28"/>
                <w:lang w:eastAsia="en-US"/>
              </w:rPr>
              <w:t>существл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ять контроль  (надзор)</w:t>
            </w:r>
            <w:r w:rsidRPr="00E4641F">
              <w:rPr>
                <w:rFonts w:eastAsiaTheme="minorHAnsi"/>
                <w:sz w:val="28"/>
                <w:szCs w:val="28"/>
                <w:lang w:eastAsia="en-US"/>
              </w:rPr>
              <w:t xml:space="preserve"> за состоянием, содержанием, сохранением, использованием и популяри</w:t>
            </w:r>
            <w:r w:rsidRPr="00E4641F">
              <w:rPr>
                <w:rFonts w:eastAsiaTheme="minorHAnsi"/>
                <w:b/>
                <w:sz w:val="28"/>
                <w:szCs w:val="28"/>
                <w:lang w:eastAsia="en-US"/>
              </w:rPr>
              <w:t>з</w:t>
            </w:r>
            <w:r w:rsidRPr="00E4641F">
              <w:rPr>
                <w:rFonts w:eastAsiaTheme="minorHAnsi"/>
                <w:sz w:val="28"/>
                <w:szCs w:val="28"/>
                <w:lang w:eastAsia="en-US"/>
              </w:rPr>
              <w:t>ацией объектов культурного наследия</w:t>
            </w:r>
          </w:p>
        </w:tc>
      </w:tr>
      <w:tr w:rsidR="00E4641F" w:rsidRPr="00E4641F" w:rsidTr="006362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1F" w:rsidRPr="00E4641F" w:rsidRDefault="00E4641F" w:rsidP="00E4641F">
            <w:pPr>
              <w:spacing w:before="60"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4641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1F" w:rsidRPr="00E4641F" w:rsidRDefault="00E4641F" w:rsidP="00E4641F">
            <w:pPr>
              <w:spacing w:before="60" w:after="60" w:line="276" w:lineRule="auto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4641F">
              <w:rPr>
                <w:rFonts w:eastAsiaTheme="minorHAnsi"/>
                <w:sz w:val="28"/>
                <w:szCs w:val="28"/>
                <w:lang w:eastAsia="en-US"/>
              </w:rPr>
              <w:t>Профилактический визит.</w:t>
            </w:r>
          </w:p>
          <w:p w:rsidR="00E4641F" w:rsidRPr="00E4641F" w:rsidRDefault="00E4641F" w:rsidP="00E4641F">
            <w:pPr>
              <w:spacing w:before="60" w:after="60" w:line="276" w:lineRule="auto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4641F">
              <w:rPr>
                <w:rFonts w:eastAsiaTheme="minorHAnsi"/>
                <w:color w:val="010101"/>
                <w:sz w:val="28"/>
                <w:szCs w:val="28"/>
                <w:shd w:val="clear" w:color="auto" w:fill="FFFFFF"/>
                <w:lang w:eastAsia="en-US"/>
              </w:rPr>
              <w:t>Проводится должностным лицом Комитета в форме профилактической беседы по месту осуществления деятельности подконтрольного субъекта либо путем использования видео-конференц-связи.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1F" w:rsidRPr="00E4641F" w:rsidRDefault="00E4641F" w:rsidP="00E4641F">
            <w:pPr>
              <w:spacing w:before="60" w:after="200" w:line="276" w:lineRule="auto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4641F">
              <w:rPr>
                <w:rFonts w:eastAsiaTheme="minorHAnsi"/>
                <w:sz w:val="28"/>
                <w:szCs w:val="28"/>
                <w:lang w:eastAsia="en-US"/>
              </w:rPr>
              <w:t>Ежеквартально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DE" w:rsidRPr="00D62257" w:rsidRDefault="00A45BDE" w:rsidP="00A45BD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62257">
              <w:rPr>
                <w:rFonts w:eastAsiaTheme="minorHAnsi"/>
                <w:sz w:val="28"/>
                <w:szCs w:val="28"/>
                <w:lang w:eastAsia="en-US"/>
              </w:rPr>
              <w:t>Специалист уполномоченный</w:t>
            </w:r>
            <w:r w:rsidRPr="00E4641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E4641F" w:rsidRPr="00E4641F" w:rsidRDefault="00A45BDE" w:rsidP="00A45B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E4641F">
              <w:rPr>
                <w:rFonts w:eastAsiaTheme="minorHAnsi"/>
                <w:sz w:val="28"/>
                <w:szCs w:val="28"/>
                <w:lang w:eastAsia="en-US"/>
              </w:rPr>
              <w:t>существл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ять контроль  (надзор)</w:t>
            </w:r>
            <w:r w:rsidRPr="00E4641F">
              <w:rPr>
                <w:rFonts w:eastAsiaTheme="minorHAnsi"/>
                <w:sz w:val="28"/>
                <w:szCs w:val="28"/>
                <w:lang w:eastAsia="en-US"/>
              </w:rPr>
              <w:t xml:space="preserve"> за состоянием, содержанием, сохранением, использованием и популяри</w:t>
            </w:r>
            <w:r w:rsidRPr="00E4641F">
              <w:rPr>
                <w:rFonts w:eastAsiaTheme="minorHAnsi"/>
                <w:b/>
                <w:sz w:val="28"/>
                <w:szCs w:val="28"/>
                <w:lang w:eastAsia="en-US"/>
              </w:rPr>
              <w:t>з</w:t>
            </w:r>
            <w:r w:rsidRPr="00E4641F">
              <w:rPr>
                <w:rFonts w:eastAsiaTheme="minorHAnsi"/>
                <w:sz w:val="28"/>
                <w:szCs w:val="28"/>
                <w:lang w:eastAsia="en-US"/>
              </w:rPr>
              <w:t>ацией объектов культурного наследия</w:t>
            </w:r>
          </w:p>
        </w:tc>
      </w:tr>
    </w:tbl>
    <w:p w:rsidR="00AC0E1A" w:rsidRPr="005F0A0D" w:rsidRDefault="00AC0E1A" w:rsidP="00AC0E1A">
      <w:pPr>
        <w:rPr>
          <w:sz w:val="28"/>
          <w:szCs w:val="28"/>
        </w:rPr>
      </w:pPr>
    </w:p>
    <w:p w:rsidR="00AC0E1A" w:rsidRDefault="00AC0E1A"/>
    <w:p w:rsidR="00407607" w:rsidRDefault="00407607" w:rsidP="00AC0E1A">
      <w:pPr>
        <w:jc w:val="right"/>
      </w:pPr>
    </w:p>
    <w:p w:rsidR="00E66713" w:rsidRDefault="00E66713" w:rsidP="00AC0E1A">
      <w:pPr>
        <w:jc w:val="right"/>
        <w:sectPr w:rsidR="00E66713" w:rsidSect="00E66713">
          <w:pgSz w:w="16840" w:h="11907" w:orient="landscape" w:code="9"/>
          <w:pgMar w:top="851" w:right="1134" w:bottom="1701" w:left="1134" w:header="680" w:footer="680" w:gutter="0"/>
          <w:pgNumType w:start="1"/>
          <w:cols w:space="720"/>
          <w:titlePg/>
          <w:docGrid w:linePitch="326"/>
        </w:sectPr>
      </w:pPr>
    </w:p>
    <w:p w:rsidR="00E66713" w:rsidRDefault="00E66713" w:rsidP="00AC0E1A">
      <w:pPr>
        <w:jc w:val="right"/>
      </w:pPr>
    </w:p>
    <w:p w:rsidR="00AC0E1A" w:rsidRPr="004931FD" w:rsidRDefault="00AC0E1A" w:rsidP="00AC0E1A">
      <w:pPr>
        <w:jc w:val="right"/>
        <w:rPr>
          <w:sz w:val="28"/>
          <w:szCs w:val="28"/>
        </w:rPr>
      </w:pPr>
      <w:r w:rsidRPr="004931FD">
        <w:rPr>
          <w:sz w:val="28"/>
          <w:szCs w:val="28"/>
        </w:rPr>
        <w:t xml:space="preserve">Приложение 2 </w:t>
      </w:r>
    </w:p>
    <w:p w:rsidR="00AC0E1A" w:rsidRPr="004931FD" w:rsidRDefault="00AC0E1A" w:rsidP="00AC0E1A">
      <w:pPr>
        <w:jc w:val="right"/>
        <w:rPr>
          <w:sz w:val="28"/>
          <w:szCs w:val="28"/>
        </w:rPr>
      </w:pPr>
      <w:r w:rsidRPr="004931FD">
        <w:rPr>
          <w:sz w:val="28"/>
          <w:szCs w:val="28"/>
        </w:rPr>
        <w:t xml:space="preserve">к Приказу Комитета по охране объектов </w:t>
      </w:r>
    </w:p>
    <w:p w:rsidR="00AC0E1A" w:rsidRPr="004931FD" w:rsidRDefault="00AC0E1A" w:rsidP="00AC0E1A">
      <w:pPr>
        <w:jc w:val="right"/>
        <w:rPr>
          <w:sz w:val="28"/>
          <w:szCs w:val="28"/>
        </w:rPr>
      </w:pPr>
      <w:r w:rsidRPr="004931FD">
        <w:rPr>
          <w:sz w:val="28"/>
          <w:szCs w:val="28"/>
        </w:rPr>
        <w:t xml:space="preserve">культурного наследия </w:t>
      </w:r>
    </w:p>
    <w:p w:rsidR="00AC0E1A" w:rsidRPr="004931FD" w:rsidRDefault="00AC0E1A" w:rsidP="00AC0E1A">
      <w:pPr>
        <w:jc w:val="right"/>
        <w:rPr>
          <w:sz w:val="28"/>
          <w:szCs w:val="28"/>
        </w:rPr>
      </w:pPr>
      <w:r w:rsidRPr="004931FD">
        <w:rPr>
          <w:sz w:val="28"/>
          <w:szCs w:val="28"/>
        </w:rPr>
        <w:t>Чукотского автономного округа</w:t>
      </w:r>
    </w:p>
    <w:p w:rsidR="00C11DA7" w:rsidRPr="004931FD" w:rsidRDefault="00834E49" w:rsidP="00AC0E1A">
      <w:pPr>
        <w:jc w:val="right"/>
        <w:rPr>
          <w:sz w:val="28"/>
          <w:szCs w:val="28"/>
        </w:rPr>
      </w:pPr>
      <w:r>
        <w:rPr>
          <w:sz w:val="28"/>
          <w:szCs w:val="28"/>
        </w:rPr>
        <w:t>«___»_______202</w:t>
      </w:r>
      <w:r w:rsidRPr="00E10F41">
        <w:rPr>
          <w:sz w:val="28"/>
          <w:szCs w:val="28"/>
        </w:rPr>
        <w:t>3</w:t>
      </w:r>
      <w:r>
        <w:rPr>
          <w:sz w:val="28"/>
          <w:szCs w:val="28"/>
        </w:rPr>
        <w:t xml:space="preserve"> №02-01/0</w:t>
      </w:r>
      <w:r w:rsidRPr="00E10F41">
        <w:rPr>
          <w:sz w:val="28"/>
          <w:szCs w:val="28"/>
        </w:rPr>
        <w:t>00</w:t>
      </w:r>
    </w:p>
    <w:p w:rsidR="00AC0E1A" w:rsidRDefault="00AC0E1A"/>
    <w:p w:rsidR="00AC0E1A" w:rsidRDefault="00AC0E1A"/>
    <w:p w:rsidR="00AC0E1A" w:rsidRDefault="00AC0E1A"/>
    <w:p w:rsidR="00536750" w:rsidRPr="00C11DA7" w:rsidRDefault="00536750" w:rsidP="00536750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C11DA7">
        <w:rPr>
          <w:b/>
          <w:color w:val="000000"/>
          <w:sz w:val="28"/>
          <w:szCs w:val="28"/>
        </w:rPr>
        <w:t>Программа</w:t>
      </w:r>
    </w:p>
    <w:p w:rsidR="00536750" w:rsidRPr="00C11DA7" w:rsidRDefault="00536750" w:rsidP="00536750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C11DA7">
        <w:rPr>
          <w:b/>
          <w:color w:val="000000"/>
          <w:sz w:val="28"/>
          <w:szCs w:val="28"/>
        </w:rPr>
        <w:t>профилактики рисков причинения вреда (ущерба) охраняемым законом ценностям при осуществлении регионального государственного контроля (надзора) за</w:t>
      </w:r>
      <w:r w:rsidR="00D32B10">
        <w:rPr>
          <w:b/>
          <w:color w:val="000000"/>
          <w:sz w:val="28"/>
          <w:szCs w:val="28"/>
        </w:rPr>
        <w:t xml:space="preserve"> </w:t>
      </w:r>
      <w:r w:rsidRPr="00C11DA7">
        <w:rPr>
          <w:b/>
          <w:color w:val="000000"/>
          <w:sz w:val="28"/>
          <w:szCs w:val="28"/>
        </w:rPr>
        <w:t>состоянием, содержанием, сохранением, использованием, популяризацией и государственной охраной объектов культурного наследия регионального, муниципального</w:t>
      </w:r>
      <w:r w:rsidR="00E66713">
        <w:rPr>
          <w:b/>
          <w:color w:val="000000"/>
          <w:sz w:val="28"/>
          <w:szCs w:val="28"/>
        </w:rPr>
        <w:t xml:space="preserve"> </w:t>
      </w:r>
      <w:r w:rsidRPr="00C11DA7">
        <w:rPr>
          <w:b/>
          <w:color w:val="000000"/>
          <w:sz w:val="28"/>
          <w:szCs w:val="28"/>
        </w:rPr>
        <w:t>(местного) значения, выявленных объектов культурного</w:t>
      </w:r>
    </w:p>
    <w:p w:rsidR="00536750" w:rsidRPr="00C11DA7" w:rsidRDefault="00536750" w:rsidP="00536750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C11DA7">
        <w:rPr>
          <w:b/>
          <w:color w:val="000000"/>
          <w:sz w:val="28"/>
          <w:szCs w:val="28"/>
        </w:rPr>
        <w:t>наследия на территории Чукотского автономного округа на 202</w:t>
      </w:r>
      <w:r w:rsidR="009C2EE9" w:rsidRPr="00023E05">
        <w:rPr>
          <w:b/>
          <w:color w:val="000000"/>
          <w:sz w:val="28"/>
          <w:szCs w:val="28"/>
        </w:rPr>
        <w:t>4</w:t>
      </w:r>
      <w:r w:rsidRPr="00C11DA7">
        <w:rPr>
          <w:b/>
          <w:color w:val="000000"/>
          <w:sz w:val="28"/>
          <w:szCs w:val="28"/>
        </w:rPr>
        <w:t xml:space="preserve"> год</w:t>
      </w:r>
    </w:p>
    <w:p w:rsidR="00043448" w:rsidRPr="0080669D" w:rsidRDefault="00043448" w:rsidP="00043448">
      <w:pPr>
        <w:rPr>
          <w:rFonts w:ascii="PT Astra Serif" w:hAnsi="PT Astra Serif"/>
          <w:sz w:val="26"/>
          <w:szCs w:val="26"/>
        </w:rPr>
      </w:pPr>
    </w:p>
    <w:p w:rsidR="00043448" w:rsidRPr="00E66713" w:rsidRDefault="00043448" w:rsidP="00043448">
      <w:pPr>
        <w:pStyle w:val="aa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E66713">
        <w:rPr>
          <w:color w:val="000000"/>
          <w:sz w:val="28"/>
          <w:szCs w:val="28"/>
        </w:rPr>
        <w:t xml:space="preserve">Настоящая программа профилактики </w:t>
      </w:r>
      <w:r w:rsidRPr="00E66713">
        <w:rPr>
          <w:sz w:val="28"/>
          <w:szCs w:val="28"/>
        </w:rPr>
        <w:t xml:space="preserve">рисков причинения вреда (ущерба) охраняемым законом ценностям при осуществлении регионального государственного контроля (надзора) за состоянием, содержанием, сохранением, использованием, популяризацией и государственной охраной объектов культурного наследия регионального, муниципального (местного) значения, выявленных объектов культурного наследия на территории </w:t>
      </w:r>
      <w:r w:rsidR="00E66713">
        <w:rPr>
          <w:sz w:val="28"/>
          <w:szCs w:val="28"/>
        </w:rPr>
        <w:t>Чукотского автономного</w:t>
      </w:r>
      <w:r w:rsidRPr="00E66713">
        <w:rPr>
          <w:sz w:val="28"/>
          <w:szCs w:val="28"/>
        </w:rPr>
        <w:t xml:space="preserve"> на 202</w:t>
      </w:r>
      <w:r w:rsidR="00023E05" w:rsidRPr="00023E05">
        <w:rPr>
          <w:sz w:val="28"/>
          <w:szCs w:val="28"/>
        </w:rPr>
        <w:t>4</w:t>
      </w:r>
      <w:r w:rsidRPr="00E66713">
        <w:rPr>
          <w:sz w:val="28"/>
          <w:szCs w:val="28"/>
        </w:rPr>
        <w:t xml:space="preserve"> год </w:t>
      </w:r>
      <w:r w:rsidRPr="00E66713">
        <w:rPr>
          <w:color w:val="000000"/>
          <w:sz w:val="28"/>
          <w:szCs w:val="28"/>
        </w:rPr>
        <w:t xml:space="preserve">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Pr="00E66713">
        <w:rPr>
          <w:sz w:val="28"/>
          <w:szCs w:val="28"/>
        </w:rPr>
        <w:t xml:space="preserve">регионального государственного контроля (надзора) за состоянием, содержанием, сохранением, использованием, популяризацией и государственной охраной объектов культурного наследия регионального, муниципального значения, выявленных объектов культурного наследия на территории </w:t>
      </w:r>
      <w:r w:rsidR="00E66713" w:rsidRPr="00E66713">
        <w:rPr>
          <w:sz w:val="28"/>
          <w:szCs w:val="28"/>
        </w:rPr>
        <w:t>Чукотского автономного</w:t>
      </w:r>
      <w:r w:rsidRPr="00E66713">
        <w:rPr>
          <w:sz w:val="28"/>
          <w:szCs w:val="28"/>
        </w:rPr>
        <w:t xml:space="preserve"> </w:t>
      </w:r>
      <w:r w:rsidRPr="00E66713">
        <w:rPr>
          <w:color w:val="000000"/>
          <w:sz w:val="28"/>
          <w:szCs w:val="28"/>
        </w:rPr>
        <w:t>(далее – региональный государственный контроль</w:t>
      </w:r>
      <w:r w:rsidRPr="00E66713">
        <w:rPr>
          <w:rFonts w:ascii="PT Astra Serif" w:hAnsi="PT Astra Serif"/>
          <w:color w:val="000000"/>
          <w:sz w:val="28"/>
          <w:szCs w:val="28"/>
        </w:rPr>
        <w:t>).</w:t>
      </w:r>
    </w:p>
    <w:p w:rsidR="00043448" w:rsidRPr="00073418" w:rsidRDefault="00043448" w:rsidP="00043448">
      <w:pPr>
        <w:ind w:firstLine="709"/>
        <w:jc w:val="both"/>
        <w:rPr>
          <w:bCs/>
          <w:sz w:val="28"/>
          <w:szCs w:val="28"/>
        </w:rPr>
      </w:pPr>
      <w:r w:rsidRPr="00073418">
        <w:rPr>
          <w:bCs/>
          <w:sz w:val="28"/>
          <w:szCs w:val="28"/>
        </w:rPr>
        <w:t>Правовые основания разработки программы:</w:t>
      </w:r>
    </w:p>
    <w:p w:rsidR="00043448" w:rsidRPr="00073418" w:rsidRDefault="00043448" w:rsidP="00043448">
      <w:pPr>
        <w:ind w:firstLine="709"/>
        <w:jc w:val="both"/>
        <w:rPr>
          <w:bCs/>
          <w:sz w:val="28"/>
          <w:szCs w:val="28"/>
        </w:rPr>
      </w:pPr>
      <w:r w:rsidRPr="00073418">
        <w:rPr>
          <w:bCs/>
          <w:sz w:val="28"/>
          <w:szCs w:val="28"/>
        </w:rPr>
        <w:t xml:space="preserve">- Федеральный закон от 25.06.2002 </w:t>
      </w:r>
      <w:r w:rsidR="00D71234" w:rsidRPr="00073418">
        <w:rPr>
          <w:bCs/>
          <w:sz w:val="28"/>
          <w:szCs w:val="28"/>
        </w:rPr>
        <w:t>№</w:t>
      </w:r>
      <w:r w:rsidRPr="00073418">
        <w:rPr>
          <w:bCs/>
          <w:sz w:val="28"/>
          <w:szCs w:val="28"/>
        </w:rPr>
        <w:t xml:space="preserve"> 73-ФЗ «Об объектах культурного наследия (памятниках истории и культуры) народов Российской Федерации» (далее</w:t>
      </w:r>
      <w:r w:rsidR="00FD0494">
        <w:rPr>
          <w:bCs/>
          <w:sz w:val="28"/>
          <w:szCs w:val="28"/>
        </w:rPr>
        <w:t xml:space="preserve"> -</w:t>
      </w:r>
      <w:r w:rsidRPr="00073418">
        <w:rPr>
          <w:bCs/>
          <w:sz w:val="28"/>
          <w:szCs w:val="28"/>
        </w:rPr>
        <w:t xml:space="preserve"> Федеральный з</w:t>
      </w:r>
      <w:r w:rsidR="00D71234" w:rsidRPr="00073418">
        <w:rPr>
          <w:bCs/>
          <w:sz w:val="28"/>
          <w:szCs w:val="28"/>
        </w:rPr>
        <w:t>акон №</w:t>
      </w:r>
      <w:r w:rsidRPr="00073418">
        <w:rPr>
          <w:bCs/>
          <w:sz w:val="28"/>
          <w:szCs w:val="28"/>
        </w:rPr>
        <w:t xml:space="preserve"> 73-ФЗ);</w:t>
      </w:r>
    </w:p>
    <w:p w:rsidR="00043448" w:rsidRPr="0080669D" w:rsidRDefault="00043448" w:rsidP="00043448">
      <w:pPr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073418">
        <w:rPr>
          <w:rFonts w:eastAsia="Calibri"/>
          <w:sz w:val="28"/>
          <w:szCs w:val="28"/>
        </w:rPr>
        <w:t xml:space="preserve">- Федеральный закон от 31.07.2020 </w:t>
      </w:r>
      <w:r w:rsidR="00D71234" w:rsidRPr="00073418">
        <w:rPr>
          <w:rFonts w:eastAsia="Calibri"/>
          <w:sz w:val="28"/>
          <w:szCs w:val="28"/>
        </w:rPr>
        <w:t>№</w:t>
      </w:r>
      <w:r w:rsidRPr="00073418">
        <w:rPr>
          <w:rFonts w:eastAsia="Calibri"/>
          <w:sz w:val="28"/>
          <w:szCs w:val="28"/>
        </w:rPr>
        <w:t xml:space="preserve"> 248-ФЗ «О государственном контроле (надзоре) и муниципальном контроле в Российской Федерации»;</w:t>
      </w:r>
    </w:p>
    <w:p w:rsidR="00FD0494" w:rsidRDefault="00FD0494" w:rsidP="00FD0494">
      <w:pPr>
        <w:ind w:firstLine="709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7B144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Закон Чукотского автономного округа от 31.05.2010 № 50-ОЗ «О сохранении, использовании, популяризации и государственной охране объектов культурного наследия (памятников истории и культуры) в Чукотском автономном округе»;</w:t>
      </w:r>
    </w:p>
    <w:p w:rsidR="00FD0494" w:rsidRPr="00AC0E1A" w:rsidRDefault="00FD0494" w:rsidP="00FD0494">
      <w:pPr>
        <w:ind w:firstLine="709"/>
        <w:jc w:val="both"/>
        <w:rPr>
          <w:bCs/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lastRenderedPageBreak/>
        <w:t xml:space="preserve">- </w:t>
      </w:r>
      <w:r w:rsidRPr="007B1444">
        <w:rPr>
          <w:rFonts w:eastAsiaTheme="minorHAnsi"/>
          <w:bCs/>
          <w:sz w:val="28"/>
          <w:szCs w:val="28"/>
          <w:lang w:eastAsia="en-US"/>
        </w:rPr>
        <w:t xml:space="preserve">Об утверждении Положения о Комитете по охране объектов культурного наследия Чукотского автономного округ </w:t>
      </w:r>
      <w:proofErr w:type="gramStart"/>
      <w:r w:rsidRPr="007B1444">
        <w:rPr>
          <w:rFonts w:eastAsiaTheme="minorHAnsi"/>
          <w:bCs/>
          <w:sz w:val="28"/>
          <w:szCs w:val="28"/>
          <w:lang w:eastAsia="en-US"/>
        </w:rPr>
        <w:t>утвержденное</w:t>
      </w:r>
      <w:proofErr w:type="gramEnd"/>
      <w:r w:rsidRPr="007B1444">
        <w:rPr>
          <w:rFonts w:eastAsiaTheme="minorHAnsi"/>
          <w:bCs/>
          <w:sz w:val="28"/>
          <w:szCs w:val="28"/>
          <w:lang w:eastAsia="en-US"/>
        </w:rPr>
        <w:t xml:space="preserve"> постановлением Правительства Чукотского автономного округа от 21.12.2018 № 431</w:t>
      </w:r>
      <w:r>
        <w:rPr>
          <w:rFonts w:eastAsiaTheme="minorHAnsi"/>
          <w:bCs/>
          <w:sz w:val="28"/>
          <w:szCs w:val="28"/>
          <w:lang w:eastAsia="en-US"/>
        </w:rPr>
        <w:t>.</w:t>
      </w:r>
    </w:p>
    <w:p w:rsidR="00043448" w:rsidRPr="00073418" w:rsidRDefault="00043448" w:rsidP="00043448">
      <w:pPr>
        <w:ind w:firstLine="706"/>
        <w:jc w:val="both"/>
        <w:rPr>
          <w:sz w:val="28"/>
          <w:szCs w:val="28"/>
        </w:rPr>
      </w:pPr>
      <w:r w:rsidRPr="00073418">
        <w:rPr>
          <w:bCs/>
          <w:sz w:val="28"/>
          <w:szCs w:val="28"/>
        </w:rPr>
        <w:t xml:space="preserve">Разработчик программы - </w:t>
      </w:r>
      <w:r w:rsidRPr="00073418">
        <w:rPr>
          <w:sz w:val="28"/>
          <w:szCs w:val="28"/>
        </w:rPr>
        <w:t xml:space="preserve">Комитет по охране объектов культурного наследия </w:t>
      </w:r>
      <w:r w:rsidR="00073418" w:rsidRPr="00073418">
        <w:rPr>
          <w:sz w:val="28"/>
          <w:szCs w:val="28"/>
        </w:rPr>
        <w:t xml:space="preserve">Чукотского автономного округа </w:t>
      </w:r>
      <w:r w:rsidRPr="00073418">
        <w:rPr>
          <w:sz w:val="28"/>
          <w:szCs w:val="28"/>
        </w:rPr>
        <w:t>(далее – Комитет), исполнительный орган государственной власти</w:t>
      </w:r>
      <w:r w:rsidR="00AB6A44">
        <w:rPr>
          <w:sz w:val="28"/>
          <w:szCs w:val="28"/>
        </w:rPr>
        <w:t xml:space="preserve"> Чукотского автономного округа</w:t>
      </w:r>
      <w:r w:rsidRPr="00073418">
        <w:rPr>
          <w:sz w:val="28"/>
          <w:szCs w:val="28"/>
        </w:rPr>
        <w:t xml:space="preserve">, уполномоченный на осуществление регионального государственного контроля на территории </w:t>
      </w:r>
      <w:r w:rsidR="00073418" w:rsidRPr="00073418">
        <w:rPr>
          <w:sz w:val="28"/>
          <w:szCs w:val="28"/>
        </w:rPr>
        <w:t>Чукотского автономного округа.</w:t>
      </w:r>
    </w:p>
    <w:p w:rsidR="00073418" w:rsidRPr="00073418" w:rsidRDefault="00073418" w:rsidP="00043448">
      <w:pPr>
        <w:ind w:firstLine="706"/>
        <w:jc w:val="both"/>
        <w:rPr>
          <w:sz w:val="28"/>
          <w:szCs w:val="28"/>
        </w:rPr>
      </w:pPr>
    </w:p>
    <w:p w:rsidR="00043448" w:rsidRPr="00073418" w:rsidRDefault="00043448" w:rsidP="00043448">
      <w:pPr>
        <w:pStyle w:val="aa"/>
        <w:spacing w:before="0" w:beforeAutospacing="0" w:after="0" w:afterAutospacing="0"/>
        <w:jc w:val="center"/>
        <w:rPr>
          <w:b/>
          <w:sz w:val="28"/>
          <w:szCs w:val="28"/>
        </w:rPr>
      </w:pPr>
      <w:r w:rsidRPr="00073418">
        <w:rPr>
          <w:b/>
          <w:bCs/>
          <w:color w:val="000000"/>
          <w:sz w:val="28"/>
          <w:szCs w:val="28"/>
        </w:rPr>
        <w:t xml:space="preserve">I. Анализ текущего состояния осуществления регионального государственного контроля, описание текущего развития профилактической деятельности </w:t>
      </w:r>
      <w:r w:rsidRPr="00073418">
        <w:rPr>
          <w:b/>
          <w:iCs/>
          <w:color w:val="000000"/>
          <w:sz w:val="28"/>
          <w:szCs w:val="28"/>
        </w:rPr>
        <w:t>Комитета по охране объектов культурного наследия</w:t>
      </w:r>
      <w:r w:rsidR="00073418">
        <w:rPr>
          <w:b/>
          <w:iCs/>
          <w:color w:val="000000"/>
          <w:sz w:val="28"/>
          <w:szCs w:val="28"/>
        </w:rPr>
        <w:t xml:space="preserve"> Чукотского автономного округа</w:t>
      </w:r>
      <w:r w:rsidRPr="00073418">
        <w:rPr>
          <w:b/>
          <w:bCs/>
          <w:color w:val="000000"/>
          <w:sz w:val="28"/>
          <w:szCs w:val="28"/>
        </w:rPr>
        <w:t>, характеристика проблем, на решение которых направлена Программа профилактики</w:t>
      </w:r>
    </w:p>
    <w:p w:rsidR="00043448" w:rsidRPr="0080669D" w:rsidRDefault="00043448" w:rsidP="00043448">
      <w:pPr>
        <w:rPr>
          <w:rFonts w:ascii="PT Astra Serif" w:hAnsi="PT Astra Serif"/>
          <w:sz w:val="26"/>
          <w:szCs w:val="26"/>
        </w:rPr>
      </w:pPr>
    </w:p>
    <w:p w:rsidR="00043448" w:rsidRPr="005D31A1" w:rsidRDefault="00043448" w:rsidP="00043448">
      <w:pPr>
        <w:ind w:firstLine="709"/>
        <w:jc w:val="both"/>
        <w:rPr>
          <w:bCs/>
          <w:sz w:val="28"/>
          <w:szCs w:val="28"/>
        </w:rPr>
      </w:pPr>
      <w:r w:rsidRPr="005D31A1">
        <w:rPr>
          <w:bCs/>
          <w:sz w:val="28"/>
          <w:szCs w:val="28"/>
        </w:rPr>
        <w:t>По состоянию на 01.07.202</w:t>
      </w:r>
      <w:r w:rsidR="00E87E84">
        <w:rPr>
          <w:bCs/>
          <w:sz w:val="28"/>
          <w:szCs w:val="28"/>
        </w:rPr>
        <w:t>3</w:t>
      </w:r>
      <w:r w:rsidRPr="005D31A1">
        <w:rPr>
          <w:bCs/>
          <w:sz w:val="28"/>
          <w:szCs w:val="28"/>
        </w:rPr>
        <w:t xml:space="preserve"> на территории </w:t>
      </w:r>
      <w:r w:rsidR="00073418" w:rsidRPr="005D31A1">
        <w:rPr>
          <w:bCs/>
          <w:sz w:val="28"/>
          <w:szCs w:val="28"/>
        </w:rPr>
        <w:t>Чукотского автономного округа</w:t>
      </w:r>
      <w:r w:rsidRPr="005D31A1">
        <w:rPr>
          <w:bCs/>
          <w:sz w:val="28"/>
          <w:szCs w:val="28"/>
        </w:rPr>
        <w:t xml:space="preserve"> находится:</w:t>
      </w:r>
    </w:p>
    <w:p w:rsidR="00043448" w:rsidRPr="005D31A1" w:rsidRDefault="00043448" w:rsidP="00043448">
      <w:pPr>
        <w:ind w:firstLine="709"/>
        <w:jc w:val="both"/>
        <w:rPr>
          <w:bCs/>
          <w:sz w:val="28"/>
          <w:szCs w:val="28"/>
        </w:rPr>
      </w:pPr>
      <w:r w:rsidRPr="005D31A1">
        <w:rPr>
          <w:bCs/>
          <w:sz w:val="28"/>
          <w:szCs w:val="28"/>
        </w:rPr>
        <w:t xml:space="preserve">- </w:t>
      </w:r>
      <w:r w:rsidR="003B1F5F" w:rsidRPr="005D31A1">
        <w:rPr>
          <w:bCs/>
          <w:sz w:val="28"/>
          <w:szCs w:val="28"/>
        </w:rPr>
        <w:t>1</w:t>
      </w:r>
      <w:r w:rsidR="00E87E84">
        <w:rPr>
          <w:bCs/>
          <w:sz w:val="28"/>
          <w:szCs w:val="28"/>
        </w:rPr>
        <w:t>8</w:t>
      </w:r>
      <w:r w:rsidRPr="005D31A1">
        <w:rPr>
          <w:bCs/>
          <w:sz w:val="28"/>
          <w:szCs w:val="28"/>
        </w:rPr>
        <w:t xml:space="preserve"> объект</w:t>
      </w:r>
      <w:r w:rsidR="003B1F5F" w:rsidRPr="005D31A1">
        <w:rPr>
          <w:bCs/>
          <w:sz w:val="28"/>
          <w:szCs w:val="28"/>
        </w:rPr>
        <w:t>ов</w:t>
      </w:r>
      <w:r w:rsidRPr="005D31A1">
        <w:rPr>
          <w:bCs/>
          <w:sz w:val="28"/>
          <w:szCs w:val="28"/>
        </w:rPr>
        <w:t xml:space="preserve"> культурного наследия регионального значения;</w:t>
      </w:r>
    </w:p>
    <w:p w:rsidR="00043448" w:rsidRPr="005D31A1" w:rsidRDefault="00043448" w:rsidP="00043448">
      <w:pPr>
        <w:ind w:firstLine="709"/>
        <w:jc w:val="both"/>
        <w:rPr>
          <w:bCs/>
          <w:sz w:val="28"/>
          <w:szCs w:val="28"/>
        </w:rPr>
      </w:pPr>
      <w:r w:rsidRPr="005D31A1">
        <w:rPr>
          <w:bCs/>
          <w:sz w:val="28"/>
          <w:szCs w:val="28"/>
        </w:rPr>
        <w:t>- 0 объектов культурного наследия муниципального значения;</w:t>
      </w:r>
    </w:p>
    <w:p w:rsidR="00043448" w:rsidRPr="005D31A1" w:rsidRDefault="00043448" w:rsidP="00043448">
      <w:pPr>
        <w:ind w:firstLine="709"/>
        <w:jc w:val="both"/>
        <w:rPr>
          <w:bCs/>
          <w:sz w:val="28"/>
          <w:szCs w:val="28"/>
        </w:rPr>
      </w:pPr>
      <w:r w:rsidRPr="005D31A1">
        <w:rPr>
          <w:bCs/>
          <w:sz w:val="28"/>
          <w:szCs w:val="28"/>
        </w:rPr>
        <w:t xml:space="preserve">- </w:t>
      </w:r>
      <w:r w:rsidR="00944834">
        <w:rPr>
          <w:bCs/>
          <w:sz w:val="28"/>
          <w:szCs w:val="28"/>
        </w:rPr>
        <w:t>2</w:t>
      </w:r>
      <w:r w:rsidR="00023E05" w:rsidRPr="00023E05">
        <w:rPr>
          <w:bCs/>
          <w:sz w:val="28"/>
          <w:szCs w:val="28"/>
        </w:rPr>
        <w:t>4</w:t>
      </w:r>
      <w:r w:rsidR="00E10F41">
        <w:rPr>
          <w:bCs/>
          <w:sz w:val="28"/>
          <w:szCs w:val="28"/>
        </w:rPr>
        <w:t>7</w:t>
      </w:r>
      <w:r w:rsidRPr="005D31A1">
        <w:rPr>
          <w:bCs/>
          <w:sz w:val="28"/>
          <w:szCs w:val="28"/>
        </w:rPr>
        <w:t xml:space="preserve"> выявленных объектов культурного наследия, из них – </w:t>
      </w:r>
      <w:r w:rsidR="003B1F5F" w:rsidRPr="005D31A1">
        <w:rPr>
          <w:bCs/>
          <w:sz w:val="28"/>
          <w:szCs w:val="28"/>
        </w:rPr>
        <w:t>2</w:t>
      </w:r>
      <w:r w:rsidR="00944834">
        <w:rPr>
          <w:bCs/>
          <w:sz w:val="28"/>
          <w:szCs w:val="28"/>
        </w:rPr>
        <w:t>25</w:t>
      </w:r>
      <w:r w:rsidRPr="005D31A1">
        <w:rPr>
          <w:bCs/>
          <w:sz w:val="28"/>
          <w:szCs w:val="28"/>
        </w:rPr>
        <w:t xml:space="preserve"> выявленных объектов археологического наследия.</w:t>
      </w:r>
    </w:p>
    <w:p w:rsidR="00043448" w:rsidRPr="005D31A1" w:rsidRDefault="00043448" w:rsidP="00043448">
      <w:pPr>
        <w:ind w:firstLine="709"/>
        <w:jc w:val="both"/>
        <w:rPr>
          <w:bCs/>
          <w:sz w:val="28"/>
          <w:szCs w:val="28"/>
        </w:rPr>
      </w:pPr>
      <w:r w:rsidRPr="005D31A1">
        <w:rPr>
          <w:bCs/>
          <w:sz w:val="28"/>
          <w:szCs w:val="28"/>
        </w:rPr>
        <w:t>По результатам осуществления регионального государственного контроля за 20</w:t>
      </w:r>
      <w:r w:rsidR="00D155CA">
        <w:rPr>
          <w:bCs/>
          <w:sz w:val="28"/>
          <w:szCs w:val="28"/>
        </w:rPr>
        <w:t>20</w:t>
      </w:r>
      <w:r w:rsidRPr="005D31A1">
        <w:rPr>
          <w:bCs/>
          <w:sz w:val="28"/>
          <w:szCs w:val="28"/>
        </w:rPr>
        <w:t>-202</w:t>
      </w:r>
      <w:r w:rsidR="00D155CA">
        <w:rPr>
          <w:bCs/>
          <w:sz w:val="28"/>
          <w:szCs w:val="28"/>
        </w:rPr>
        <w:t>2</w:t>
      </w:r>
      <w:r w:rsidRPr="005D31A1">
        <w:rPr>
          <w:bCs/>
          <w:sz w:val="28"/>
          <w:szCs w:val="28"/>
        </w:rPr>
        <w:t xml:space="preserve"> года Комитетом установлены следующие характерные нарушения обязательных требований в области охраны объектов культурного наследия:</w:t>
      </w:r>
    </w:p>
    <w:p w:rsidR="00043448" w:rsidRPr="005D31A1" w:rsidRDefault="00043448" w:rsidP="00043448">
      <w:pPr>
        <w:ind w:firstLine="709"/>
        <w:jc w:val="both"/>
        <w:rPr>
          <w:bCs/>
          <w:sz w:val="28"/>
          <w:szCs w:val="28"/>
        </w:rPr>
      </w:pPr>
      <w:r w:rsidRPr="005D31A1">
        <w:rPr>
          <w:bCs/>
          <w:sz w:val="28"/>
          <w:szCs w:val="28"/>
        </w:rPr>
        <w:t xml:space="preserve">1) Ограничения (обременения) права, установленные Федеральным законом № 73-ФЗ, правообладателем объекта не выполняются: </w:t>
      </w:r>
    </w:p>
    <w:p w:rsidR="00043448" w:rsidRPr="005D31A1" w:rsidRDefault="00043448" w:rsidP="00043448">
      <w:pPr>
        <w:ind w:firstLine="709"/>
        <w:jc w:val="both"/>
        <w:rPr>
          <w:bCs/>
          <w:sz w:val="28"/>
          <w:szCs w:val="28"/>
        </w:rPr>
      </w:pPr>
      <w:r w:rsidRPr="005D31A1">
        <w:rPr>
          <w:bCs/>
          <w:sz w:val="28"/>
          <w:szCs w:val="28"/>
        </w:rPr>
        <w:t>-объект не поддерживается в надлежащем техническом,  противопожарном состоянии – объект имеет повреждения (неисправности, полученные при эксплуатации объекта), работы по сохранению объекта культурного наследия не осуществляются;</w:t>
      </w:r>
    </w:p>
    <w:p w:rsidR="00043448" w:rsidRPr="005D31A1" w:rsidRDefault="00043448" w:rsidP="00043448">
      <w:pPr>
        <w:ind w:firstLine="709"/>
        <w:jc w:val="both"/>
        <w:rPr>
          <w:bCs/>
          <w:sz w:val="28"/>
          <w:szCs w:val="28"/>
        </w:rPr>
      </w:pPr>
      <w:r w:rsidRPr="005D31A1">
        <w:rPr>
          <w:bCs/>
          <w:sz w:val="28"/>
          <w:szCs w:val="28"/>
        </w:rPr>
        <w:t xml:space="preserve">- не обеспечивается сохранность и неизменность облика выявленного объекта культурного наследия; </w:t>
      </w:r>
    </w:p>
    <w:p w:rsidR="00043448" w:rsidRPr="005D31A1" w:rsidRDefault="00043448" w:rsidP="00043448">
      <w:pPr>
        <w:ind w:firstLine="709"/>
        <w:jc w:val="both"/>
        <w:rPr>
          <w:bCs/>
          <w:sz w:val="28"/>
          <w:szCs w:val="28"/>
        </w:rPr>
      </w:pPr>
      <w:r w:rsidRPr="005D31A1">
        <w:rPr>
          <w:bCs/>
          <w:sz w:val="28"/>
          <w:szCs w:val="28"/>
        </w:rPr>
        <w:t>- территория объекта культурного наследия не поддерживается в благоустроенном состоянии.</w:t>
      </w:r>
    </w:p>
    <w:p w:rsidR="00043448" w:rsidRPr="005D31A1" w:rsidRDefault="00043448" w:rsidP="00043448">
      <w:pPr>
        <w:ind w:firstLine="709"/>
        <w:jc w:val="both"/>
        <w:rPr>
          <w:bCs/>
          <w:sz w:val="28"/>
          <w:szCs w:val="28"/>
        </w:rPr>
      </w:pPr>
      <w:r w:rsidRPr="005D31A1">
        <w:rPr>
          <w:bCs/>
          <w:sz w:val="28"/>
          <w:szCs w:val="28"/>
        </w:rPr>
        <w:t>2) Ограничения (обременения) права, установленные в соответствии с охранным обязательством, правообладателем объекта не выполняется:</w:t>
      </w:r>
    </w:p>
    <w:p w:rsidR="00043448" w:rsidRPr="005D31A1" w:rsidRDefault="00043448" w:rsidP="00043448">
      <w:pPr>
        <w:ind w:firstLine="709"/>
        <w:jc w:val="both"/>
        <w:rPr>
          <w:bCs/>
          <w:sz w:val="28"/>
          <w:szCs w:val="28"/>
        </w:rPr>
      </w:pPr>
      <w:r w:rsidRPr="005D31A1">
        <w:rPr>
          <w:bCs/>
          <w:sz w:val="28"/>
          <w:szCs w:val="28"/>
        </w:rPr>
        <w:t xml:space="preserve">- не осуществляются работы по сохранению объекта культурного наследия; </w:t>
      </w:r>
    </w:p>
    <w:p w:rsidR="00043448" w:rsidRPr="005D31A1" w:rsidRDefault="00043448" w:rsidP="00043448">
      <w:pPr>
        <w:ind w:firstLine="709"/>
        <w:jc w:val="both"/>
        <w:rPr>
          <w:bCs/>
          <w:sz w:val="28"/>
          <w:szCs w:val="28"/>
        </w:rPr>
      </w:pPr>
      <w:r w:rsidRPr="005D31A1">
        <w:rPr>
          <w:bCs/>
          <w:sz w:val="28"/>
          <w:szCs w:val="28"/>
        </w:rPr>
        <w:t xml:space="preserve">5) Строительные и иные работы на земельном участке, непосредственно связанном с земельным участком в границах территории объекта культурного наследия, проводятся в отсутствие в проектной документации разделов об обеспечении сохранности указанного объекта культурного наследия или о проведении спасательных археологических </w:t>
      </w:r>
      <w:r w:rsidRPr="005D31A1">
        <w:rPr>
          <w:bCs/>
          <w:sz w:val="28"/>
          <w:szCs w:val="28"/>
        </w:rPr>
        <w:lastRenderedPageBreak/>
        <w:t>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работ, включающих оценку воздействия проводимых работ на указанный объект культурного наследия, согласованных с органом охраны объектов культурного наследия.</w:t>
      </w:r>
    </w:p>
    <w:p w:rsidR="00043448" w:rsidRPr="005D31A1" w:rsidRDefault="00043448" w:rsidP="00043448">
      <w:pPr>
        <w:ind w:firstLine="709"/>
        <w:jc w:val="both"/>
        <w:rPr>
          <w:bCs/>
          <w:sz w:val="28"/>
          <w:szCs w:val="28"/>
        </w:rPr>
      </w:pPr>
      <w:r w:rsidRPr="005D31A1">
        <w:rPr>
          <w:bCs/>
          <w:sz w:val="28"/>
          <w:szCs w:val="28"/>
        </w:rPr>
        <w:t>Анализ причин нарушений обязательных требований, условий, способствующих нарушений обязательных требований показывает следующее:</w:t>
      </w:r>
    </w:p>
    <w:p w:rsidR="00043448" w:rsidRPr="005D31A1" w:rsidRDefault="00043448" w:rsidP="00043448">
      <w:pPr>
        <w:ind w:firstLine="709"/>
        <w:jc w:val="both"/>
        <w:rPr>
          <w:bCs/>
          <w:sz w:val="28"/>
          <w:szCs w:val="28"/>
        </w:rPr>
      </w:pPr>
      <w:r w:rsidRPr="005D31A1">
        <w:rPr>
          <w:bCs/>
          <w:sz w:val="28"/>
          <w:szCs w:val="28"/>
        </w:rPr>
        <w:t xml:space="preserve">- подконтрольные субъекты не знают и (или) неверно понимают требования законодательства в области охраны объектов культурного наследия; </w:t>
      </w:r>
    </w:p>
    <w:p w:rsidR="00043448" w:rsidRPr="005D31A1" w:rsidRDefault="00043448" w:rsidP="00043448">
      <w:pPr>
        <w:ind w:firstLine="709"/>
        <w:jc w:val="both"/>
        <w:rPr>
          <w:bCs/>
          <w:sz w:val="28"/>
          <w:szCs w:val="28"/>
        </w:rPr>
      </w:pPr>
      <w:r w:rsidRPr="005D31A1">
        <w:rPr>
          <w:bCs/>
          <w:sz w:val="28"/>
          <w:szCs w:val="28"/>
        </w:rPr>
        <w:t xml:space="preserve">- подконтрольные субъекты не знают и (или) неверно понимают ограничения (обременения) права, установленные Федеральным законом № 73-ФЗ. </w:t>
      </w:r>
    </w:p>
    <w:p w:rsidR="00043448" w:rsidRPr="005D31A1" w:rsidRDefault="00043448" w:rsidP="00043448">
      <w:pPr>
        <w:ind w:firstLine="709"/>
        <w:jc w:val="both"/>
        <w:rPr>
          <w:bCs/>
          <w:sz w:val="28"/>
          <w:szCs w:val="28"/>
        </w:rPr>
      </w:pPr>
      <w:r w:rsidRPr="005D31A1">
        <w:rPr>
          <w:bCs/>
          <w:sz w:val="28"/>
          <w:szCs w:val="28"/>
        </w:rPr>
        <w:t>Особенности законодательства формируют причины постоянного сохранения нарушений обязательных требований.</w:t>
      </w:r>
    </w:p>
    <w:p w:rsidR="00043448" w:rsidRPr="005D31A1" w:rsidRDefault="00043448" w:rsidP="00043448">
      <w:pPr>
        <w:pStyle w:val="a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D31A1">
        <w:rPr>
          <w:color w:val="000000"/>
          <w:sz w:val="28"/>
          <w:szCs w:val="28"/>
        </w:rPr>
        <w:t xml:space="preserve">Объектами при осуществлении вида государственного контроля являются: </w:t>
      </w:r>
    </w:p>
    <w:p w:rsidR="00043448" w:rsidRPr="005D31A1" w:rsidRDefault="00043448" w:rsidP="0004344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D31A1">
        <w:rPr>
          <w:sz w:val="28"/>
          <w:szCs w:val="28"/>
        </w:rPr>
        <w:t xml:space="preserve">а) деятельность, действия (бездействие) контролируемых лиц по содержанию, сохранению, использованию, популяризации и государственной охране объектов культурного наследия регионального, муниципального значения, выявленных объектов культурного наследия, расположенных на территории </w:t>
      </w:r>
      <w:r w:rsidR="004248D7">
        <w:rPr>
          <w:sz w:val="28"/>
          <w:szCs w:val="28"/>
        </w:rPr>
        <w:t>Чукотского автономного округа</w:t>
      </w:r>
      <w:r w:rsidRPr="005D31A1">
        <w:rPr>
          <w:sz w:val="28"/>
          <w:szCs w:val="28"/>
        </w:rPr>
        <w:t>;</w:t>
      </w:r>
    </w:p>
    <w:p w:rsidR="00043448" w:rsidRPr="005D31A1" w:rsidRDefault="00043448" w:rsidP="0004344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D31A1">
        <w:rPr>
          <w:sz w:val="28"/>
          <w:szCs w:val="28"/>
        </w:rPr>
        <w:t>б) объекты культурного наследия регионального, муниципального значения, выявленных объектов культурного наследия, расположенные на территории</w:t>
      </w:r>
      <w:r w:rsidR="00B26FF8" w:rsidRPr="005D31A1">
        <w:rPr>
          <w:sz w:val="28"/>
          <w:szCs w:val="28"/>
        </w:rPr>
        <w:t xml:space="preserve"> Чукотского автономного округа</w:t>
      </w:r>
      <w:r w:rsidRPr="005D31A1">
        <w:rPr>
          <w:sz w:val="28"/>
          <w:szCs w:val="28"/>
        </w:rPr>
        <w:t>.</w:t>
      </w:r>
    </w:p>
    <w:p w:rsidR="00043448" w:rsidRPr="005D31A1" w:rsidRDefault="00043448" w:rsidP="00043448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D31A1">
        <w:rPr>
          <w:color w:val="000000"/>
          <w:sz w:val="28"/>
          <w:szCs w:val="28"/>
        </w:rPr>
        <w:t xml:space="preserve">Контролируемыми лицами при осуществлении регионального государственного контроля являются </w:t>
      </w:r>
      <w:r w:rsidRPr="005D31A1">
        <w:rPr>
          <w:sz w:val="28"/>
          <w:szCs w:val="28"/>
        </w:rPr>
        <w:t>юридические лица, индивидуальные предприниматели и граждане, являющиеся собственниками, пользователями объектов культурного наследия регионального, муниципального значения, выявленных объектов культурного наследия, земельных участков, в границах которых расположены территории объектов культурного наследия регионального, муниципального значения, осуществляющих свою деятельность в границах зон охраны объектов культурного наследия регионального муниципального значения, защитных зон объектов культурного наследия регионального, муниципального значения, в границах территории исторических поселений.</w:t>
      </w:r>
    </w:p>
    <w:p w:rsidR="00043448" w:rsidRPr="005D31A1" w:rsidRDefault="00043448" w:rsidP="00043448">
      <w:pPr>
        <w:ind w:firstLine="709"/>
        <w:jc w:val="both"/>
        <w:rPr>
          <w:bCs/>
          <w:sz w:val="28"/>
          <w:szCs w:val="28"/>
        </w:rPr>
      </w:pPr>
      <w:r w:rsidRPr="005D31A1">
        <w:rPr>
          <w:bCs/>
          <w:sz w:val="28"/>
          <w:szCs w:val="28"/>
        </w:rPr>
        <w:t xml:space="preserve">В соответствии со ст. 48 Федерального закона № 73-ФЗ объекты культурного наследия независимо от категории их историко-культурного значения могут находиться в федеральной собственности, собственности субъектов Российской Федерации, муниципальной собственности, частной собственности, а также в иных формах собственности, если иной порядок не установлен федеральным законом. </w:t>
      </w:r>
    </w:p>
    <w:p w:rsidR="00043448" w:rsidRPr="005D31A1" w:rsidRDefault="00043448" w:rsidP="00043448">
      <w:pPr>
        <w:ind w:firstLine="709"/>
        <w:jc w:val="both"/>
        <w:rPr>
          <w:bCs/>
          <w:sz w:val="28"/>
          <w:szCs w:val="28"/>
        </w:rPr>
      </w:pPr>
      <w:r w:rsidRPr="005D31A1">
        <w:rPr>
          <w:bCs/>
          <w:sz w:val="28"/>
          <w:szCs w:val="28"/>
        </w:rPr>
        <w:t xml:space="preserve">Распоряжение объектом культурного наследия, выявленным объектом культурного наследия, в том числе их отчуждение или передача прав </w:t>
      </w:r>
      <w:r w:rsidRPr="005D31A1">
        <w:rPr>
          <w:bCs/>
          <w:sz w:val="28"/>
          <w:szCs w:val="28"/>
        </w:rPr>
        <w:lastRenderedPageBreak/>
        <w:t>владения и (или) пользования такими объектами, осуществляется в соответствии с законодательством Российской Федерации при условии выполнения требований Федерального закона № 73-ФЗ.</w:t>
      </w:r>
    </w:p>
    <w:p w:rsidR="00043448" w:rsidRPr="005D31A1" w:rsidRDefault="00043448" w:rsidP="00043448">
      <w:pPr>
        <w:ind w:firstLine="709"/>
        <w:jc w:val="both"/>
        <w:rPr>
          <w:bCs/>
          <w:sz w:val="28"/>
          <w:szCs w:val="28"/>
        </w:rPr>
      </w:pPr>
      <w:r w:rsidRPr="005D31A1">
        <w:rPr>
          <w:bCs/>
          <w:sz w:val="28"/>
          <w:szCs w:val="28"/>
        </w:rPr>
        <w:t>При этом</w:t>
      </w:r>
      <w:proofErr w:type="gramStart"/>
      <w:r w:rsidRPr="005D31A1">
        <w:rPr>
          <w:bCs/>
          <w:sz w:val="28"/>
          <w:szCs w:val="28"/>
        </w:rPr>
        <w:t>,</w:t>
      </w:r>
      <w:proofErr w:type="gramEnd"/>
      <w:r w:rsidRPr="005D31A1">
        <w:rPr>
          <w:bCs/>
          <w:sz w:val="28"/>
          <w:szCs w:val="28"/>
        </w:rPr>
        <w:t xml:space="preserve"> Федеральным законом </w:t>
      </w:r>
      <w:r w:rsidR="005D31A1" w:rsidRPr="005D31A1">
        <w:rPr>
          <w:bCs/>
          <w:sz w:val="28"/>
          <w:szCs w:val="28"/>
        </w:rPr>
        <w:t>№</w:t>
      </w:r>
      <w:r w:rsidRPr="005D31A1">
        <w:rPr>
          <w:bCs/>
          <w:sz w:val="28"/>
          <w:szCs w:val="28"/>
        </w:rPr>
        <w:t xml:space="preserve"> 73-ФЗ не установлена обязанность по извещению регионального органа охраны о государственной регистрации права на объект культурного наследия, выявленный объект культурного наследия, земельный участок в границах территории объекта культурного наследия, выявленного объекта культурного наследия, зон охраны и территорий исторических поселений. </w:t>
      </w:r>
    </w:p>
    <w:p w:rsidR="00043448" w:rsidRPr="005D31A1" w:rsidRDefault="00043448" w:rsidP="00043448">
      <w:pPr>
        <w:ind w:firstLine="709"/>
        <w:jc w:val="both"/>
        <w:rPr>
          <w:bCs/>
          <w:sz w:val="28"/>
          <w:szCs w:val="28"/>
        </w:rPr>
      </w:pPr>
      <w:r w:rsidRPr="005D31A1">
        <w:rPr>
          <w:bCs/>
          <w:sz w:val="28"/>
          <w:szCs w:val="28"/>
        </w:rPr>
        <w:t xml:space="preserve">С учетом указанных обстоятельств, при осуществлении государственного надзора не представляется возможным определить точный перечень подконтрольных субъектов и вести их учет в режиме реального времени. </w:t>
      </w:r>
    </w:p>
    <w:p w:rsidR="00043448" w:rsidRPr="005D31A1" w:rsidRDefault="00043448" w:rsidP="00043448">
      <w:pPr>
        <w:ind w:firstLine="709"/>
        <w:jc w:val="both"/>
        <w:rPr>
          <w:bCs/>
          <w:sz w:val="28"/>
          <w:szCs w:val="28"/>
        </w:rPr>
      </w:pPr>
      <w:r w:rsidRPr="005D31A1">
        <w:rPr>
          <w:bCs/>
          <w:sz w:val="28"/>
          <w:szCs w:val="28"/>
        </w:rPr>
        <w:t>Данные обстоятельства также затрудняют эффективность профилактической работы и информирования подконтрольных субъектов.</w:t>
      </w:r>
    </w:p>
    <w:p w:rsidR="00043448" w:rsidRPr="005D31A1" w:rsidRDefault="00043448" w:rsidP="00043448">
      <w:pPr>
        <w:ind w:firstLine="706"/>
        <w:jc w:val="both"/>
        <w:rPr>
          <w:sz w:val="28"/>
          <w:szCs w:val="28"/>
        </w:rPr>
      </w:pPr>
      <w:r w:rsidRPr="005D31A1">
        <w:rPr>
          <w:sz w:val="28"/>
          <w:szCs w:val="28"/>
        </w:rPr>
        <w:t xml:space="preserve">В связи с тем, что круг поднадзорных субъектов не является закрытым, Комитету необходимо обеспечить доступность сведений об объектах надзора – объектах культурного наследия, а также сведений об обязательных требованиях, установленных нормативными правовыми актами в сфере государственной охраны объектов культурного наследия. </w:t>
      </w:r>
    </w:p>
    <w:p w:rsidR="00043448" w:rsidRPr="005D31A1" w:rsidRDefault="00043448" w:rsidP="00043448">
      <w:pPr>
        <w:ind w:firstLine="706"/>
        <w:jc w:val="both"/>
        <w:rPr>
          <w:sz w:val="28"/>
          <w:szCs w:val="28"/>
        </w:rPr>
      </w:pPr>
      <w:r w:rsidRPr="005D31A1">
        <w:rPr>
          <w:sz w:val="28"/>
          <w:szCs w:val="28"/>
        </w:rPr>
        <w:t xml:space="preserve">К сведениям об объектах надзора в целях настоящей программы профилактики относятся: </w:t>
      </w:r>
    </w:p>
    <w:p w:rsidR="00043448" w:rsidRPr="005D31A1" w:rsidRDefault="00043448" w:rsidP="00043448">
      <w:pPr>
        <w:ind w:firstLine="706"/>
        <w:jc w:val="both"/>
        <w:rPr>
          <w:sz w:val="28"/>
          <w:szCs w:val="28"/>
        </w:rPr>
      </w:pPr>
      <w:r w:rsidRPr="005D31A1">
        <w:rPr>
          <w:sz w:val="28"/>
          <w:szCs w:val="28"/>
        </w:rPr>
        <w:t>- перечень объектов культурного наследия регионального, муниципального значения, выявленных объектов культурного наследия, расположенных на территории</w:t>
      </w:r>
      <w:r w:rsidR="005D31A1" w:rsidRPr="005D31A1">
        <w:rPr>
          <w:sz w:val="28"/>
          <w:szCs w:val="28"/>
        </w:rPr>
        <w:t xml:space="preserve"> Чукотского автономного округа</w:t>
      </w:r>
      <w:r w:rsidRPr="005D31A1">
        <w:rPr>
          <w:sz w:val="28"/>
          <w:szCs w:val="28"/>
        </w:rPr>
        <w:t xml:space="preserve">; </w:t>
      </w:r>
    </w:p>
    <w:p w:rsidR="00043448" w:rsidRPr="005D31A1" w:rsidRDefault="00043448" w:rsidP="00043448">
      <w:pPr>
        <w:ind w:firstLine="706"/>
        <w:jc w:val="both"/>
        <w:rPr>
          <w:sz w:val="28"/>
          <w:szCs w:val="28"/>
        </w:rPr>
      </w:pPr>
      <w:r w:rsidRPr="005D31A1">
        <w:rPr>
          <w:sz w:val="28"/>
          <w:szCs w:val="28"/>
        </w:rPr>
        <w:t xml:space="preserve">- сведения о границах территории объектов культурного наследия регионального, муниципального значения, выявленных объектов культурного наследия; </w:t>
      </w:r>
    </w:p>
    <w:p w:rsidR="00043448" w:rsidRPr="005D31A1" w:rsidRDefault="00043448" w:rsidP="00043448">
      <w:pPr>
        <w:ind w:firstLine="706"/>
        <w:jc w:val="both"/>
        <w:rPr>
          <w:sz w:val="28"/>
          <w:szCs w:val="28"/>
        </w:rPr>
      </w:pPr>
      <w:r w:rsidRPr="005D31A1">
        <w:rPr>
          <w:sz w:val="28"/>
          <w:szCs w:val="28"/>
        </w:rPr>
        <w:t>- сведения о границах зон охраны объектов культурного наследия регионального, муниципального значения;</w:t>
      </w:r>
    </w:p>
    <w:p w:rsidR="00043448" w:rsidRPr="005D31A1" w:rsidRDefault="00043448" w:rsidP="00043448">
      <w:pPr>
        <w:ind w:firstLine="706"/>
        <w:jc w:val="both"/>
        <w:rPr>
          <w:sz w:val="28"/>
          <w:szCs w:val="28"/>
        </w:rPr>
      </w:pPr>
      <w:r w:rsidRPr="005D31A1">
        <w:rPr>
          <w:sz w:val="28"/>
          <w:szCs w:val="28"/>
        </w:rPr>
        <w:t>- сведения о предмете охраны объектов культурного наследия регионального, муниципального значения;</w:t>
      </w:r>
    </w:p>
    <w:p w:rsidR="00043448" w:rsidRPr="005D31A1" w:rsidRDefault="00043448" w:rsidP="00043448">
      <w:pPr>
        <w:ind w:firstLine="706"/>
        <w:jc w:val="both"/>
        <w:rPr>
          <w:sz w:val="28"/>
          <w:szCs w:val="28"/>
        </w:rPr>
      </w:pPr>
      <w:r w:rsidRPr="005D31A1">
        <w:rPr>
          <w:sz w:val="28"/>
          <w:szCs w:val="28"/>
        </w:rPr>
        <w:t xml:space="preserve">- сведения об утвержденных охранных обязательствах собственника или иного законного владельца объекта культурного наследия регионального, муниципального значения. </w:t>
      </w:r>
    </w:p>
    <w:p w:rsidR="00043448" w:rsidRPr="005D31A1" w:rsidRDefault="00043448" w:rsidP="00043448">
      <w:pPr>
        <w:ind w:firstLine="706"/>
        <w:jc w:val="both"/>
        <w:rPr>
          <w:sz w:val="28"/>
          <w:szCs w:val="28"/>
        </w:rPr>
      </w:pPr>
      <w:r w:rsidRPr="005D31A1">
        <w:rPr>
          <w:sz w:val="28"/>
          <w:szCs w:val="28"/>
        </w:rPr>
        <w:t xml:space="preserve">В настоящее время на сайте Комитета и на официальном интернет – портале правовой информации - </w:t>
      </w:r>
      <w:hyperlink r:id="rId12" w:history="1">
        <w:r w:rsidRPr="005D31A1">
          <w:rPr>
            <w:rStyle w:val="a9"/>
            <w:sz w:val="28"/>
            <w:szCs w:val="28"/>
          </w:rPr>
          <w:t>www.pravo.gov.ru</w:t>
        </w:r>
      </w:hyperlink>
      <w:r w:rsidRPr="005D31A1">
        <w:rPr>
          <w:sz w:val="28"/>
          <w:szCs w:val="28"/>
        </w:rPr>
        <w:t xml:space="preserve">, 100 % размещение сведений обеспечено в отношении следующих сведений: </w:t>
      </w:r>
    </w:p>
    <w:p w:rsidR="00043448" w:rsidRPr="005D31A1" w:rsidRDefault="00043448" w:rsidP="00043448">
      <w:pPr>
        <w:ind w:firstLine="706"/>
        <w:jc w:val="both"/>
        <w:rPr>
          <w:sz w:val="28"/>
          <w:szCs w:val="28"/>
        </w:rPr>
      </w:pPr>
      <w:r w:rsidRPr="005D31A1">
        <w:rPr>
          <w:sz w:val="28"/>
          <w:szCs w:val="28"/>
        </w:rPr>
        <w:t>- перечень объектов культурного наследия регионального, муниципального значения, выявленных объектов культурного наследия, расположенных на территории</w:t>
      </w:r>
      <w:r w:rsidR="005D31A1" w:rsidRPr="005D31A1">
        <w:rPr>
          <w:sz w:val="28"/>
          <w:szCs w:val="28"/>
        </w:rPr>
        <w:t xml:space="preserve"> Чукотского автономного округа</w:t>
      </w:r>
      <w:r w:rsidRPr="005D31A1">
        <w:rPr>
          <w:sz w:val="28"/>
          <w:szCs w:val="28"/>
        </w:rPr>
        <w:t xml:space="preserve">; </w:t>
      </w:r>
    </w:p>
    <w:p w:rsidR="00043448" w:rsidRPr="005D31A1" w:rsidRDefault="00043448" w:rsidP="00043448">
      <w:pPr>
        <w:ind w:firstLine="706"/>
        <w:jc w:val="both"/>
        <w:rPr>
          <w:sz w:val="28"/>
          <w:szCs w:val="28"/>
        </w:rPr>
      </w:pPr>
      <w:r w:rsidRPr="005D31A1">
        <w:rPr>
          <w:sz w:val="28"/>
          <w:szCs w:val="28"/>
        </w:rPr>
        <w:t xml:space="preserve">- сведения о границах зон охраны объектов культурного наследия регионального, муниципального значения; </w:t>
      </w:r>
    </w:p>
    <w:p w:rsidR="00043448" w:rsidRPr="005D31A1" w:rsidRDefault="00043448" w:rsidP="00043448">
      <w:pPr>
        <w:ind w:firstLine="706"/>
        <w:jc w:val="both"/>
        <w:rPr>
          <w:sz w:val="28"/>
          <w:szCs w:val="28"/>
        </w:rPr>
      </w:pPr>
      <w:r w:rsidRPr="005D31A1">
        <w:rPr>
          <w:sz w:val="28"/>
          <w:szCs w:val="28"/>
        </w:rPr>
        <w:lastRenderedPageBreak/>
        <w:t>- сведения об утвержденных охранных обязательствах собственника или иного законного владельца объекта культурного наследия регионального, муниципального значения.</w:t>
      </w:r>
    </w:p>
    <w:p w:rsidR="00043448" w:rsidRPr="005D31A1" w:rsidRDefault="00043448" w:rsidP="00043448">
      <w:pPr>
        <w:ind w:firstLine="706"/>
        <w:jc w:val="both"/>
        <w:rPr>
          <w:sz w:val="28"/>
          <w:szCs w:val="28"/>
        </w:rPr>
      </w:pPr>
      <w:r w:rsidRPr="005D31A1">
        <w:rPr>
          <w:sz w:val="28"/>
          <w:szCs w:val="28"/>
        </w:rPr>
        <w:t>В 202</w:t>
      </w:r>
      <w:r w:rsidR="005E380C">
        <w:rPr>
          <w:sz w:val="28"/>
          <w:szCs w:val="28"/>
        </w:rPr>
        <w:t>4</w:t>
      </w:r>
      <w:r w:rsidRPr="005D31A1">
        <w:rPr>
          <w:sz w:val="28"/>
          <w:szCs w:val="28"/>
        </w:rPr>
        <w:t xml:space="preserve"> – 202</w:t>
      </w:r>
      <w:r w:rsidR="005E380C">
        <w:rPr>
          <w:sz w:val="28"/>
          <w:szCs w:val="28"/>
        </w:rPr>
        <w:t>5</w:t>
      </w:r>
      <w:r w:rsidRPr="005D31A1">
        <w:rPr>
          <w:sz w:val="28"/>
          <w:szCs w:val="28"/>
        </w:rPr>
        <w:t xml:space="preserve"> годах планируется обеспечение 100 % доступности в отношении остальных сведений об объектах надзора. </w:t>
      </w:r>
    </w:p>
    <w:p w:rsidR="00043448" w:rsidRPr="005D31A1" w:rsidRDefault="00043448" w:rsidP="00043448">
      <w:pPr>
        <w:ind w:firstLine="706"/>
        <w:jc w:val="both"/>
        <w:rPr>
          <w:sz w:val="28"/>
          <w:szCs w:val="28"/>
        </w:rPr>
      </w:pPr>
      <w:r w:rsidRPr="005D31A1">
        <w:rPr>
          <w:sz w:val="28"/>
          <w:szCs w:val="28"/>
        </w:rPr>
        <w:t xml:space="preserve">Особенностью осуществления регионального государственного надзора на территории </w:t>
      </w:r>
      <w:r w:rsidR="005D31A1" w:rsidRPr="005D31A1">
        <w:rPr>
          <w:sz w:val="28"/>
          <w:szCs w:val="28"/>
        </w:rPr>
        <w:t xml:space="preserve">Чукотского автономного округа </w:t>
      </w:r>
      <w:r w:rsidRPr="005D31A1">
        <w:rPr>
          <w:sz w:val="28"/>
          <w:szCs w:val="28"/>
        </w:rPr>
        <w:t xml:space="preserve">является удаленность расположения объектов надзора от </w:t>
      </w:r>
      <w:r w:rsidR="005D31A1" w:rsidRPr="005D31A1">
        <w:rPr>
          <w:sz w:val="28"/>
          <w:szCs w:val="28"/>
        </w:rPr>
        <w:t xml:space="preserve"> населенных пунктов </w:t>
      </w:r>
      <w:r w:rsidRPr="005D31A1">
        <w:rPr>
          <w:sz w:val="28"/>
          <w:szCs w:val="28"/>
        </w:rPr>
        <w:t xml:space="preserve">и их труднодоступность (в отношении некоторых объектов доступность является сезонной). </w:t>
      </w:r>
    </w:p>
    <w:p w:rsidR="00043448" w:rsidRPr="005D31A1" w:rsidRDefault="00043448" w:rsidP="00043448">
      <w:pPr>
        <w:rPr>
          <w:sz w:val="28"/>
          <w:szCs w:val="28"/>
        </w:rPr>
      </w:pPr>
    </w:p>
    <w:p w:rsidR="00043448" w:rsidRPr="005D31A1" w:rsidRDefault="00043448" w:rsidP="00043448">
      <w:pPr>
        <w:pStyle w:val="aa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5D31A1">
        <w:rPr>
          <w:b/>
          <w:bCs/>
          <w:color w:val="000000"/>
          <w:sz w:val="28"/>
          <w:szCs w:val="28"/>
        </w:rPr>
        <w:t>II. Цели и задачи реализации Программы профилактики</w:t>
      </w:r>
    </w:p>
    <w:p w:rsidR="00043448" w:rsidRPr="0080669D" w:rsidRDefault="00043448" w:rsidP="00043448">
      <w:pPr>
        <w:rPr>
          <w:rFonts w:ascii="PT Astra Serif" w:hAnsi="PT Astra Serif"/>
          <w:sz w:val="26"/>
          <w:szCs w:val="26"/>
        </w:rPr>
      </w:pPr>
    </w:p>
    <w:p w:rsidR="00043448" w:rsidRPr="005D31A1" w:rsidRDefault="00043448" w:rsidP="00043448">
      <w:pPr>
        <w:ind w:firstLine="709"/>
        <w:jc w:val="both"/>
        <w:rPr>
          <w:bCs/>
          <w:sz w:val="28"/>
          <w:szCs w:val="28"/>
        </w:rPr>
      </w:pPr>
      <w:r w:rsidRPr="005D31A1">
        <w:rPr>
          <w:bCs/>
          <w:sz w:val="28"/>
          <w:szCs w:val="28"/>
        </w:rPr>
        <w:t>1. Цели программы:</w:t>
      </w:r>
    </w:p>
    <w:p w:rsidR="00043448" w:rsidRPr="005D31A1" w:rsidRDefault="00043448" w:rsidP="00043448">
      <w:pPr>
        <w:ind w:firstLine="709"/>
        <w:jc w:val="both"/>
        <w:rPr>
          <w:bCs/>
          <w:sz w:val="28"/>
          <w:szCs w:val="28"/>
        </w:rPr>
      </w:pPr>
      <w:r w:rsidRPr="005D31A1">
        <w:rPr>
          <w:bCs/>
          <w:sz w:val="28"/>
          <w:szCs w:val="28"/>
        </w:rPr>
        <w:t xml:space="preserve">- предотвращение причинения вреда либо угрозы причинения вреда объектам культурного наследия </w:t>
      </w:r>
      <w:r w:rsidRPr="005D31A1">
        <w:rPr>
          <w:sz w:val="28"/>
          <w:szCs w:val="28"/>
        </w:rPr>
        <w:t>регионального, муниципального значения, выявленных объектов культурного наследия</w:t>
      </w:r>
      <w:r w:rsidRPr="005D31A1">
        <w:rPr>
          <w:bCs/>
          <w:sz w:val="28"/>
          <w:szCs w:val="28"/>
        </w:rPr>
        <w:t xml:space="preserve">, расположенных на территории </w:t>
      </w:r>
      <w:r w:rsidR="004248D7">
        <w:rPr>
          <w:bCs/>
          <w:sz w:val="28"/>
          <w:szCs w:val="28"/>
        </w:rPr>
        <w:t xml:space="preserve"> Чукотского автономного округа </w:t>
      </w:r>
      <w:r w:rsidRPr="005D31A1">
        <w:rPr>
          <w:bCs/>
          <w:sz w:val="28"/>
          <w:szCs w:val="28"/>
        </w:rPr>
        <w:t xml:space="preserve">вследствие нарушений обязательных требований в области охраны объектов культурного наследия (далее – обязательные требования) (снижение </w:t>
      </w:r>
      <w:proofErr w:type="gramStart"/>
      <w:r w:rsidRPr="005D31A1">
        <w:rPr>
          <w:bCs/>
          <w:sz w:val="28"/>
          <w:szCs w:val="28"/>
        </w:rPr>
        <w:t>количества</w:t>
      </w:r>
      <w:proofErr w:type="gramEnd"/>
      <w:r w:rsidRPr="005D31A1">
        <w:rPr>
          <w:bCs/>
          <w:sz w:val="28"/>
          <w:szCs w:val="28"/>
        </w:rPr>
        <w:t xml:space="preserve"> случав причинения вреда либо угрозы причинения вреда объектам культурного наследия </w:t>
      </w:r>
      <w:r w:rsidRPr="005D31A1">
        <w:rPr>
          <w:sz w:val="28"/>
          <w:szCs w:val="28"/>
        </w:rPr>
        <w:t>регионального, муниципального значения, выявленных объектов культурного наследия);</w:t>
      </w:r>
      <w:r w:rsidRPr="005D31A1">
        <w:rPr>
          <w:bCs/>
          <w:sz w:val="28"/>
          <w:szCs w:val="28"/>
        </w:rPr>
        <w:t xml:space="preserve"> </w:t>
      </w:r>
    </w:p>
    <w:p w:rsidR="00043448" w:rsidRPr="005D31A1" w:rsidRDefault="00043448" w:rsidP="00043448">
      <w:pPr>
        <w:ind w:firstLine="709"/>
        <w:jc w:val="both"/>
        <w:rPr>
          <w:bCs/>
          <w:sz w:val="28"/>
          <w:szCs w:val="28"/>
        </w:rPr>
      </w:pPr>
      <w:r w:rsidRPr="005D31A1">
        <w:rPr>
          <w:bCs/>
          <w:sz w:val="28"/>
          <w:szCs w:val="28"/>
        </w:rPr>
        <w:t xml:space="preserve">- предупреждение нарушений подконтрольными субъектами обязательных требований (снижение </w:t>
      </w:r>
      <w:proofErr w:type="gramStart"/>
      <w:r w:rsidRPr="005D31A1">
        <w:rPr>
          <w:bCs/>
          <w:sz w:val="28"/>
          <w:szCs w:val="28"/>
        </w:rPr>
        <w:t>количества</w:t>
      </w:r>
      <w:proofErr w:type="gramEnd"/>
      <w:r w:rsidRPr="005D31A1">
        <w:rPr>
          <w:bCs/>
          <w:sz w:val="28"/>
          <w:szCs w:val="28"/>
        </w:rPr>
        <w:t xml:space="preserve"> случав нарушений обязательных требований); </w:t>
      </w:r>
    </w:p>
    <w:p w:rsidR="00043448" w:rsidRPr="005D31A1" w:rsidRDefault="00043448" w:rsidP="00043448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31A1">
        <w:rPr>
          <w:color w:val="000000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043448" w:rsidRPr="005D31A1" w:rsidRDefault="00043448" w:rsidP="00043448">
      <w:pPr>
        <w:ind w:firstLine="709"/>
        <w:jc w:val="both"/>
        <w:rPr>
          <w:bCs/>
          <w:sz w:val="28"/>
          <w:szCs w:val="28"/>
        </w:rPr>
      </w:pPr>
      <w:r w:rsidRPr="005D31A1">
        <w:rPr>
          <w:bCs/>
          <w:sz w:val="28"/>
          <w:szCs w:val="28"/>
        </w:rPr>
        <w:t xml:space="preserve">- создание </w:t>
      </w:r>
      <w:proofErr w:type="gramStart"/>
      <w:r w:rsidRPr="005D31A1">
        <w:rPr>
          <w:bCs/>
          <w:sz w:val="28"/>
          <w:szCs w:val="28"/>
        </w:rPr>
        <w:t>системы профилактики органа охраны объектов культурного наследия причинения вреда</w:t>
      </w:r>
      <w:proofErr w:type="gramEnd"/>
      <w:r w:rsidRPr="005D31A1">
        <w:rPr>
          <w:bCs/>
          <w:sz w:val="28"/>
          <w:szCs w:val="28"/>
        </w:rPr>
        <w:t xml:space="preserve"> либо угрозы причинения вреда объектам культурного наследия </w:t>
      </w:r>
      <w:r w:rsidRPr="005D31A1">
        <w:rPr>
          <w:sz w:val="28"/>
          <w:szCs w:val="28"/>
        </w:rPr>
        <w:t>регионального, муниципального значения, выявленных объектов культурного наследия</w:t>
      </w:r>
      <w:r w:rsidRPr="005D31A1">
        <w:rPr>
          <w:bCs/>
          <w:sz w:val="28"/>
          <w:szCs w:val="28"/>
        </w:rPr>
        <w:t xml:space="preserve">, расположенным на территории </w:t>
      </w:r>
      <w:r w:rsidR="004248D7">
        <w:rPr>
          <w:bCs/>
          <w:sz w:val="28"/>
          <w:szCs w:val="28"/>
        </w:rPr>
        <w:t xml:space="preserve"> Чукотского автономного округа в ч</w:t>
      </w:r>
      <w:r w:rsidRPr="005D31A1">
        <w:rPr>
          <w:bCs/>
          <w:sz w:val="28"/>
          <w:szCs w:val="28"/>
        </w:rPr>
        <w:t>асти, нарушений обязательных требований;</w:t>
      </w:r>
    </w:p>
    <w:p w:rsidR="00043448" w:rsidRPr="005D31A1" w:rsidRDefault="00043448" w:rsidP="00043448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31A1">
        <w:rPr>
          <w:color w:val="000000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043448" w:rsidRPr="005D31A1" w:rsidRDefault="00043448" w:rsidP="00043448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31A1">
        <w:rPr>
          <w:color w:val="000000"/>
          <w:sz w:val="28"/>
          <w:szCs w:val="28"/>
        </w:rPr>
        <w:t>- повышение прозрачности системы контрольно-надзорной деятельности.</w:t>
      </w:r>
    </w:p>
    <w:p w:rsidR="00043448" w:rsidRPr="005D31A1" w:rsidRDefault="00043448" w:rsidP="00043448">
      <w:pPr>
        <w:ind w:firstLine="709"/>
        <w:jc w:val="both"/>
        <w:rPr>
          <w:bCs/>
          <w:sz w:val="28"/>
          <w:szCs w:val="28"/>
        </w:rPr>
      </w:pPr>
      <w:r w:rsidRPr="005D31A1">
        <w:rPr>
          <w:bCs/>
          <w:sz w:val="28"/>
          <w:szCs w:val="28"/>
        </w:rPr>
        <w:t>2. Задачи программы:</w:t>
      </w:r>
    </w:p>
    <w:p w:rsidR="00043448" w:rsidRPr="005D31A1" w:rsidRDefault="00043448" w:rsidP="00043448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31A1">
        <w:rPr>
          <w:color w:val="000000"/>
          <w:sz w:val="28"/>
          <w:szCs w:val="28"/>
        </w:rPr>
        <w:t xml:space="preserve">- оценка возможной угрозы причинения, либо причинения вреда (ущерба) объектам культурного наследия </w:t>
      </w:r>
      <w:r w:rsidRPr="005D31A1">
        <w:rPr>
          <w:sz w:val="28"/>
          <w:szCs w:val="28"/>
        </w:rPr>
        <w:t>регионального, муниципального значения, выявленных объектов культурного наследия</w:t>
      </w:r>
      <w:r w:rsidRPr="005D31A1">
        <w:rPr>
          <w:color w:val="000000"/>
          <w:sz w:val="28"/>
          <w:szCs w:val="28"/>
        </w:rPr>
        <w:t>, выработка и реализация профилактических мер, способствующих ее снижению;</w:t>
      </w:r>
    </w:p>
    <w:p w:rsidR="00043448" w:rsidRPr="005D31A1" w:rsidRDefault="00043448" w:rsidP="00043448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31A1">
        <w:rPr>
          <w:color w:val="000000"/>
          <w:sz w:val="28"/>
          <w:szCs w:val="28"/>
        </w:rPr>
        <w:lastRenderedPageBreak/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043448" w:rsidRPr="005D31A1" w:rsidRDefault="00043448" w:rsidP="00043448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31A1">
        <w:rPr>
          <w:color w:val="000000"/>
          <w:sz w:val="28"/>
          <w:szCs w:val="28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043448" w:rsidRPr="005D31A1" w:rsidRDefault="00043448" w:rsidP="00043448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31A1">
        <w:rPr>
          <w:color w:val="000000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043448" w:rsidRPr="005D31A1" w:rsidRDefault="00043448" w:rsidP="00043448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31A1">
        <w:rPr>
          <w:color w:val="000000"/>
          <w:sz w:val="28"/>
          <w:szCs w:val="28"/>
        </w:rPr>
        <w:t>- регулярн</w:t>
      </w:r>
      <w:r w:rsidR="00591656">
        <w:rPr>
          <w:color w:val="000000"/>
          <w:sz w:val="28"/>
          <w:szCs w:val="28"/>
        </w:rPr>
        <w:t>ый контроль</w:t>
      </w:r>
      <w:r w:rsidRPr="005D31A1">
        <w:rPr>
          <w:color w:val="000000"/>
          <w:sz w:val="28"/>
          <w:szCs w:val="28"/>
        </w:rPr>
        <w:t xml:space="preserve">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043448" w:rsidRPr="005D31A1" w:rsidRDefault="00043448" w:rsidP="00043448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31A1">
        <w:rPr>
          <w:color w:val="000000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043448" w:rsidRPr="005D31A1" w:rsidRDefault="00043448" w:rsidP="00043448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D31A1">
        <w:rPr>
          <w:color w:val="000000"/>
          <w:sz w:val="28"/>
          <w:szCs w:val="28"/>
        </w:rPr>
        <w:t xml:space="preserve">- создание и внедрение мер системы позитивной профилактики; </w:t>
      </w:r>
    </w:p>
    <w:p w:rsidR="00043448" w:rsidRPr="005D31A1" w:rsidRDefault="00043448" w:rsidP="00043448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31A1">
        <w:rPr>
          <w:color w:val="000000"/>
          <w:sz w:val="28"/>
          <w:szCs w:val="28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 необходимых мерах по их исполнению;</w:t>
      </w:r>
    </w:p>
    <w:p w:rsidR="00043448" w:rsidRPr="005D31A1" w:rsidRDefault="00043448" w:rsidP="00043448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31A1">
        <w:rPr>
          <w:color w:val="000000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043448" w:rsidRPr="005D31A1" w:rsidRDefault="00043448" w:rsidP="00043448">
      <w:pPr>
        <w:ind w:firstLine="709"/>
        <w:jc w:val="both"/>
        <w:rPr>
          <w:bCs/>
          <w:sz w:val="28"/>
          <w:szCs w:val="28"/>
        </w:rPr>
      </w:pPr>
      <w:r w:rsidRPr="005D31A1">
        <w:rPr>
          <w:bCs/>
          <w:sz w:val="28"/>
          <w:szCs w:val="28"/>
        </w:rPr>
        <w:t>Ожидаемые конечные результаты реализации программы:</w:t>
      </w:r>
    </w:p>
    <w:p w:rsidR="00043448" w:rsidRPr="005D31A1" w:rsidRDefault="00043448" w:rsidP="00043448">
      <w:pPr>
        <w:ind w:firstLine="709"/>
        <w:jc w:val="both"/>
        <w:rPr>
          <w:bCs/>
          <w:sz w:val="28"/>
          <w:szCs w:val="28"/>
        </w:rPr>
      </w:pPr>
      <w:r w:rsidRPr="005D31A1">
        <w:rPr>
          <w:bCs/>
          <w:sz w:val="28"/>
          <w:szCs w:val="28"/>
        </w:rPr>
        <w:t xml:space="preserve">- снижение количества фактов причинения вреда либо угрозы причинения вреда объектам культурного наследия </w:t>
      </w:r>
      <w:r w:rsidRPr="005D31A1">
        <w:rPr>
          <w:sz w:val="28"/>
          <w:szCs w:val="28"/>
        </w:rPr>
        <w:t>регионального, муниципального значения, выявленных объектов культурного наследия</w:t>
      </w:r>
      <w:r w:rsidRPr="005D31A1">
        <w:rPr>
          <w:bCs/>
          <w:sz w:val="28"/>
          <w:szCs w:val="28"/>
        </w:rPr>
        <w:t xml:space="preserve">, расположенным на территории </w:t>
      </w:r>
      <w:r w:rsidR="004248D7">
        <w:rPr>
          <w:bCs/>
          <w:sz w:val="28"/>
          <w:szCs w:val="28"/>
        </w:rPr>
        <w:t xml:space="preserve">Чукотского автономного округа </w:t>
      </w:r>
      <w:r w:rsidRPr="005D31A1">
        <w:rPr>
          <w:bCs/>
          <w:sz w:val="28"/>
          <w:szCs w:val="28"/>
        </w:rPr>
        <w:t>и нарушений обязательных требований;</w:t>
      </w:r>
    </w:p>
    <w:p w:rsidR="00043448" w:rsidRPr="005D31A1" w:rsidRDefault="00043448" w:rsidP="00043448">
      <w:pPr>
        <w:ind w:firstLine="709"/>
        <w:jc w:val="both"/>
        <w:rPr>
          <w:sz w:val="28"/>
          <w:szCs w:val="28"/>
        </w:rPr>
      </w:pPr>
      <w:r w:rsidRPr="005D31A1">
        <w:rPr>
          <w:bCs/>
          <w:sz w:val="28"/>
          <w:szCs w:val="28"/>
        </w:rPr>
        <w:t>- развитие системы профилактических мероприятий Комитета: внедрение различных способов профилактики; обеспечение квалифицированной профилактической работы должностных лиц Комитета.</w:t>
      </w:r>
    </w:p>
    <w:p w:rsidR="00043448" w:rsidRPr="005D31A1" w:rsidRDefault="00043448" w:rsidP="00043448">
      <w:pPr>
        <w:ind w:firstLine="709"/>
        <w:jc w:val="both"/>
        <w:rPr>
          <w:bCs/>
          <w:sz w:val="28"/>
          <w:szCs w:val="28"/>
        </w:rPr>
      </w:pPr>
      <w:proofErr w:type="gramStart"/>
      <w:r w:rsidRPr="005D31A1">
        <w:rPr>
          <w:bCs/>
          <w:sz w:val="28"/>
          <w:szCs w:val="28"/>
        </w:rPr>
        <w:t>- повышение информированности подконтрольных субъектов о действующих нормативных правовых актах, содержащих обязательные требования в области охраны объектов культурного наследия, о действующих требованиях законодательства в области охраны объектов культурного наследия, что в результате должно привести к снижению количества нарушений обязательных требований и уменьшению количества случаев причинения вреда либо угрозы причинения вреда объектам культурного наследия вследствие нарушений обязательных требований.</w:t>
      </w:r>
      <w:proofErr w:type="gramEnd"/>
    </w:p>
    <w:p w:rsidR="00043448" w:rsidRPr="0080669D" w:rsidRDefault="00043448" w:rsidP="00043448">
      <w:pPr>
        <w:rPr>
          <w:rFonts w:ascii="PT Astra Serif" w:hAnsi="PT Astra Serif"/>
          <w:sz w:val="26"/>
          <w:szCs w:val="26"/>
        </w:rPr>
      </w:pPr>
    </w:p>
    <w:p w:rsidR="00043448" w:rsidRPr="00591656" w:rsidRDefault="00043448" w:rsidP="00043448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  <w:r w:rsidRPr="00591656">
        <w:rPr>
          <w:b/>
          <w:bCs/>
          <w:color w:val="000000"/>
          <w:sz w:val="28"/>
          <w:szCs w:val="28"/>
        </w:rPr>
        <w:t>III. Перечень профилактических мероприятий, сроки</w:t>
      </w:r>
    </w:p>
    <w:p w:rsidR="00043448" w:rsidRPr="00591656" w:rsidRDefault="00043448" w:rsidP="00043448">
      <w:pPr>
        <w:pStyle w:val="aa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591656">
        <w:rPr>
          <w:b/>
          <w:bCs/>
          <w:color w:val="000000"/>
          <w:sz w:val="28"/>
          <w:szCs w:val="28"/>
        </w:rPr>
        <w:t>(периодичность) их проведения</w:t>
      </w:r>
    </w:p>
    <w:p w:rsidR="00043448" w:rsidRPr="00591656" w:rsidRDefault="00043448" w:rsidP="00043448">
      <w:pPr>
        <w:rPr>
          <w:sz w:val="28"/>
          <w:szCs w:val="28"/>
        </w:rPr>
      </w:pPr>
    </w:p>
    <w:p w:rsidR="00043448" w:rsidRPr="00591656" w:rsidRDefault="00043448" w:rsidP="00043448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1656">
        <w:rPr>
          <w:color w:val="000000"/>
          <w:sz w:val="28"/>
          <w:szCs w:val="28"/>
        </w:rPr>
        <w:t xml:space="preserve">1. В соответствии с </w:t>
      </w:r>
      <w:r w:rsidRPr="00591656">
        <w:rPr>
          <w:bCs/>
          <w:sz w:val="28"/>
          <w:szCs w:val="28"/>
        </w:rPr>
        <w:t>Положения о</w:t>
      </w:r>
      <w:r w:rsidRPr="00591656">
        <w:rPr>
          <w:b/>
          <w:bCs/>
          <w:sz w:val="28"/>
          <w:szCs w:val="28"/>
        </w:rPr>
        <w:t xml:space="preserve"> </w:t>
      </w:r>
      <w:r w:rsidRPr="00591656">
        <w:rPr>
          <w:bCs/>
          <w:sz w:val="28"/>
          <w:szCs w:val="28"/>
        </w:rPr>
        <w:t>региональном государственном контроле</w:t>
      </w:r>
      <w:r w:rsidR="00944834">
        <w:rPr>
          <w:bCs/>
          <w:sz w:val="28"/>
          <w:szCs w:val="28"/>
        </w:rPr>
        <w:t xml:space="preserve"> </w:t>
      </w:r>
      <w:r w:rsidRPr="00591656">
        <w:rPr>
          <w:color w:val="000000"/>
          <w:sz w:val="28"/>
          <w:szCs w:val="28"/>
        </w:rPr>
        <w:t>проводятся следующие профилактические мероприятия: </w:t>
      </w:r>
    </w:p>
    <w:p w:rsidR="00043448" w:rsidRPr="00591656" w:rsidRDefault="00043448" w:rsidP="00043448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1656">
        <w:rPr>
          <w:iCs/>
          <w:color w:val="000000"/>
          <w:sz w:val="28"/>
          <w:szCs w:val="28"/>
        </w:rPr>
        <w:lastRenderedPageBreak/>
        <w:t>1) информирование;</w:t>
      </w:r>
    </w:p>
    <w:p w:rsidR="00043448" w:rsidRPr="00591656" w:rsidRDefault="00043448" w:rsidP="00043448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1656">
        <w:rPr>
          <w:iCs/>
          <w:color w:val="000000"/>
          <w:sz w:val="28"/>
          <w:szCs w:val="28"/>
        </w:rPr>
        <w:t>2) обобщение правоприменительной практики; </w:t>
      </w:r>
    </w:p>
    <w:p w:rsidR="00043448" w:rsidRPr="00591656" w:rsidRDefault="00043448" w:rsidP="00043448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1656">
        <w:rPr>
          <w:iCs/>
          <w:color w:val="000000"/>
          <w:sz w:val="28"/>
          <w:szCs w:val="28"/>
        </w:rPr>
        <w:t>3) объявление предостережения;</w:t>
      </w:r>
    </w:p>
    <w:p w:rsidR="00043448" w:rsidRPr="00591656" w:rsidRDefault="00043448" w:rsidP="00043448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1656">
        <w:rPr>
          <w:iCs/>
          <w:color w:val="000000"/>
          <w:sz w:val="28"/>
          <w:szCs w:val="28"/>
        </w:rPr>
        <w:t>4) консультирование;</w:t>
      </w:r>
    </w:p>
    <w:p w:rsidR="00043448" w:rsidRPr="00591656" w:rsidRDefault="00043448" w:rsidP="00043448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1656">
        <w:rPr>
          <w:iCs/>
          <w:color w:val="000000"/>
          <w:sz w:val="28"/>
          <w:szCs w:val="28"/>
        </w:rPr>
        <w:t>5) профилактический визит.</w:t>
      </w:r>
    </w:p>
    <w:p w:rsidR="00043448" w:rsidRPr="00591656" w:rsidRDefault="00043448" w:rsidP="00043448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91656">
        <w:rPr>
          <w:color w:val="000000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 приложении к Программе профилактики.</w:t>
      </w:r>
    </w:p>
    <w:p w:rsidR="00591656" w:rsidRDefault="00591656" w:rsidP="00591656">
      <w:pPr>
        <w:pStyle w:val="aa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91656" w:rsidRPr="005F0A0D" w:rsidRDefault="00591656" w:rsidP="00591656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  <w:r w:rsidRPr="005F0A0D">
        <w:rPr>
          <w:b/>
          <w:bCs/>
          <w:color w:val="000000"/>
          <w:sz w:val="28"/>
          <w:szCs w:val="28"/>
        </w:rPr>
        <w:t>IV. Показатели результативности и эффективности Программы профилактики</w:t>
      </w:r>
    </w:p>
    <w:p w:rsidR="00591656" w:rsidRPr="005F0A0D" w:rsidRDefault="00591656" w:rsidP="00591656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</w:p>
    <w:p w:rsidR="00591656" w:rsidRPr="007B1C23" w:rsidRDefault="00591656" w:rsidP="0059165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B1C23">
        <w:rPr>
          <w:rFonts w:eastAsiaTheme="minorHAnsi"/>
          <w:sz w:val="28"/>
          <w:szCs w:val="28"/>
          <w:lang w:eastAsia="en-US"/>
        </w:rPr>
        <w:t>Основными критериями оценки эффективности и результативности профилактических мероприятий являются:</w:t>
      </w:r>
    </w:p>
    <w:p w:rsidR="00591656" w:rsidRPr="007B1C23" w:rsidRDefault="00591656" w:rsidP="0059165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B1C23">
        <w:rPr>
          <w:rFonts w:eastAsiaTheme="minorHAnsi"/>
          <w:sz w:val="28"/>
          <w:szCs w:val="28"/>
          <w:lang w:eastAsia="en-US"/>
        </w:rPr>
        <w:t>- результативность деятельности Комитета;</w:t>
      </w:r>
    </w:p>
    <w:p w:rsidR="00591656" w:rsidRPr="007B1C23" w:rsidRDefault="00591656" w:rsidP="0059165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B1C23">
        <w:rPr>
          <w:rFonts w:eastAsiaTheme="minorHAnsi"/>
          <w:sz w:val="28"/>
          <w:szCs w:val="28"/>
          <w:lang w:eastAsia="en-US"/>
        </w:rPr>
        <w:t>- информированность подконтрольных субъектов об обязательных требованиях, о принятых и готовящихся изменениях в системе обязательных требований, о порядке проведения мероприятий по контролю, правах подконтрольных субъектов в ходе мероприятий по контролю;</w:t>
      </w:r>
    </w:p>
    <w:p w:rsidR="00591656" w:rsidRPr="007B1C23" w:rsidRDefault="00591656" w:rsidP="0059165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B1C23">
        <w:rPr>
          <w:rFonts w:eastAsiaTheme="minorHAnsi"/>
          <w:sz w:val="28"/>
          <w:szCs w:val="28"/>
          <w:lang w:eastAsia="en-US"/>
        </w:rPr>
        <w:t>- понятность обязательных требований подконтрольным субъектам;</w:t>
      </w:r>
    </w:p>
    <w:p w:rsidR="00591656" w:rsidRPr="007B1C23" w:rsidRDefault="00591656" w:rsidP="0059165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B1C23"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B1C23">
        <w:rPr>
          <w:rFonts w:eastAsiaTheme="minorHAnsi"/>
          <w:sz w:val="28"/>
          <w:szCs w:val="28"/>
          <w:lang w:eastAsia="en-US"/>
        </w:rPr>
        <w:t>вовлечение подконтрольных субъектов во взаимодействие с Комитетом, в том числе в рамках проводимых профилактических мероприятий.</w:t>
      </w:r>
    </w:p>
    <w:p w:rsidR="00591656" w:rsidRPr="007B1C23" w:rsidRDefault="00591656" w:rsidP="0059165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B1C23">
        <w:rPr>
          <w:rFonts w:eastAsiaTheme="minorHAnsi"/>
          <w:sz w:val="28"/>
          <w:szCs w:val="28"/>
          <w:lang w:eastAsia="en-US"/>
        </w:rPr>
        <w:t xml:space="preserve">Оценка эффективности и результативности профилактических мероприятий осуществляется в ходе </w:t>
      </w:r>
      <w:proofErr w:type="gramStart"/>
      <w:r w:rsidRPr="007B1C23">
        <w:rPr>
          <w:rFonts w:eastAsiaTheme="minorHAnsi"/>
          <w:sz w:val="28"/>
          <w:szCs w:val="28"/>
          <w:lang w:eastAsia="en-US"/>
        </w:rPr>
        <w:t>анализа выполнения мероприятий Программы профилактики</w:t>
      </w:r>
      <w:proofErr w:type="gramEnd"/>
      <w:r w:rsidRPr="007B1C23">
        <w:rPr>
          <w:rFonts w:eastAsiaTheme="minorHAnsi"/>
          <w:sz w:val="28"/>
          <w:szCs w:val="28"/>
          <w:lang w:eastAsia="en-US"/>
        </w:rPr>
        <w:t xml:space="preserve"> по следующим индикативным показателям:</w:t>
      </w:r>
    </w:p>
    <w:p w:rsidR="00591656" w:rsidRPr="001D01CA" w:rsidRDefault="00591656" w:rsidP="00591656">
      <w:pPr>
        <w:widowControl w:val="0"/>
        <w:ind w:firstLine="709"/>
        <w:jc w:val="both"/>
        <w:rPr>
          <w:sz w:val="28"/>
          <w:szCs w:val="28"/>
        </w:rPr>
      </w:pPr>
      <w:r w:rsidRPr="001D01CA">
        <w:rPr>
          <w:sz w:val="28"/>
          <w:szCs w:val="28"/>
        </w:rPr>
        <w:t>- полнота информации, размещенной на официальном сайте инспекции в информационно-телекоммуникационной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Федерации»;</w:t>
      </w:r>
    </w:p>
    <w:p w:rsidR="00591656" w:rsidRPr="001D01CA" w:rsidRDefault="00591656" w:rsidP="00591656">
      <w:pPr>
        <w:widowControl w:val="0"/>
        <w:ind w:firstLine="709"/>
        <w:jc w:val="both"/>
        <w:rPr>
          <w:sz w:val="28"/>
          <w:szCs w:val="28"/>
        </w:rPr>
      </w:pPr>
      <w:r w:rsidRPr="001D01CA">
        <w:rPr>
          <w:sz w:val="28"/>
          <w:szCs w:val="28"/>
        </w:rPr>
        <w:t>- отношение количества проведенных профилактических мероприятий без нарушений требований Федерального закона</w:t>
      </w:r>
      <w:r w:rsidRPr="001D01CA">
        <w:rPr>
          <w:sz w:val="28"/>
          <w:szCs w:val="20"/>
        </w:rPr>
        <w:t xml:space="preserve"> </w:t>
      </w:r>
      <w:r w:rsidRPr="001D01CA">
        <w:rPr>
          <w:sz w:val="28"/>
          <w:szCs w:val="28"/>
        </w:rPr>
        <w:t>от 31 июля 2021 г. № 248-ФЗ «О государственном контроле (надзоре) и муниципальном контроле в Российской Федерации» к общему количеству проведенных профилактических мероприятий;</w:t>
      </w:r>
    </w:p>
    <w:p w:rsidR="00591656" w:rsidRPr="001D01CA" w:rsidRDefault="00591656" w:rsidP="00591656">
      <w:pPr>
        <w:widowControl w:val="0"/>
        <w:ind w:firstLine="709"/>
        <w:jc w:val="both"/>
        <w:rPr>
          <w:sz w:val="28"/>
          <w:szCs w:val="28"/>
        </w:rPr>
      </w:pPr>
      <w:r w:rsidRPr="001D01CA">
        <w:rPr>
          <w:sz w:val="28"/>
          <w:szCs w:val="28"/>
        </w:rPr>
        <w:t>-</w:t>
      </w:r>
      <w:r w:rsidRPr="001D01CA">
        <w:rPr>
          <w:sz w:val="28"/>
          <w:szCs w:val="20"/>
        </w:rPr>
        <w:t xml:space="preserve"> общее к</w:t>
      </w:r>
      <w:r w:rsidRPr="001D01CA">
        <w:rPr>
          <w:sz w:val="28"/>
          <w:szCs w:val="28"/>
        </w:rPr>
        <w:t>оличество проведенных профилактических мероприятий.</w:t>
      </w:r>
    </w:p>
    <w:p w:rsidR="00591656" w:rsidRPr="001D01CA" w:rsidRDefault="00591656" w:rsidP="00591656">
      <w:pPr>
        <w:widowControl w:val="0"/>
        <w:ind w:firstLine="709"/>
        <w:jc w:val="both"/>
        <w:rPr>
          <w:sz w:val="28"/>
          <w:szCs w:val="28"/>
        </w:rPr>
      </w:pPr>
      <w:r w:rsidRPr="001D01CA">
        <w:rPr>
          <w:sz w:val="28"/>
          <w:szCs w:val="28"/>
        </w:rPr>
        <w:t xml:space="preserve">  Результаты оценки эффективности и результативности профилактических мероприятий отражаются в докладе об итогах профилактической работы, проведенной инспекцией.</w:t>
      </w:r>
    </w:p>
    <w:p w:rsidR="00591656" w:rsidRPr="00270690" w:rsidRDefault="00591656" w:rsidP="00591656">
      <w:pPr>
        <w:widowControl w:val="0"/>
        <w:shd w:val="clear" w:color="auto" w:fill="FFFFFF"/>
        <w:spacing w:after="160" w:line="256" w:lineRule="auto"/>
        <w:ind w:right="321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70690">
        <w:rPr>
          <w:rFonts w:eastAsia="Calibri"/>
          <w:sz w:val="28"/>
          <w:szCs w:val="28"/>
          <w:lang w:eastAsia="en-US"/>
        </w:rPr>
        <w:t xml:space="preserve">Оценка эффективности реализации программы рассчитывается ежегодно (по итогам календарного года) по результатам </w:t>
      </w:r>
      <w:proofErr w:type="gramStart"/>
      <w:r w:rsidRPr="00270690">
        <w:rPr>
          <w:rFonts w:eastAsia="Calibri"/>
          <w:sz w:val="28"/>
          <w:szCs w:val="28"/>
          <w:lang w:eastAsia="en-US"/>
        </w:rPr>
        <w:t>анализа характеристик достижения значений целевых показателей реализации программы</w:t>
      </w:r>
      <w:proofErr w:type="gramEnd"/>
      <w:r w:rsidRPr="00270690">
        <w:rPr>
          <w:rFonts w:eastAsia="Calibri"/>
          <w:sz w:val="28"/>
          <w:szCs w:val="28"/>
          <w:lang w:eastAsia="en-US"/>
        </w:rPr>
        <w:t>.</w:t>
      </w:r>
    </w:p>
    <w:p w:rsidR="00591656" w:rsidRPr="00270690" w:rsidRDefault="00591656" w:rsidP="00591656">
      <w:pPr>
        <w:widowControl w:val="0"/>
        <w:shd w:val="clear" w:color="auto" w:fill="FFFFFF"/>
        <w:spacing w:after="160" w:line="256" w:lineRule="auto"/>
        <w:ind w:right="321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70690">
        <w:rPr>
          <w:rFonts w:eastAsia="Calibri"/>
          <w:sz w:val="28"/>
          <w:szCs w:val="28"/>
          <w:lang w:eastAsia="en-US"/>
        </w:rPr>
        <w:lastRenderedPageBreak/>
        <w:t>Отклонение фактического значения одного из показателей от целевого значения более чем на 20 % в сторону уменьшения, свидетельствует о низкой эффективности программы профилактики и требует корректировки программы в части изменения интенсивности мероприятий и форм профилактических воздействий.</w:t>
      </w:r>
    </w:p>
    <w:p w:rsidR="00591656" w:rsidRPr="007B1C23" w:rsidRDefault="00591656" w:rsidP="00591656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B1C23">
        <w:rPr>
          <w:rFonts w:eastAsiaTheme="minorHAnsi"/>
          <w:b/>
          <w:sz w:val="28"/>
          <w:szCs w:val="28"/>
          <w:lang w:eastAsia="en-US"/>
        </w:rPr>
        <w:t xml:space="preserve">Показатели </w:t>
      </w:r>
    </w:p>
    <w:p w:rsidR="00591656" w:rsidRPr="007B1C23" w:rsidRDefault="00591656" w:rsidP="00591656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B1C23">
        <w:rPr>
          <w:rFonts w:eastAsiaTheme="minorHAnsi"/>
          <w:b/>
          <w:sz w:val="28"/>
          <w:szCs w:val="28"/>
          <w:lang w:eastAsia="en-US"/>
        </w:rPr>
        <w:t xml:space="preserve">эффективности и результативности профилактических мероприятий </w:t>
      </w:r>
    </w:p>
    <w:p w:rsidR="00591656" w:rsidRPr="007B1C23" w:rsidRDefault="00591656" w:rsidP="00591656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B1C23">
        <w:rPr>
          <w:rFonts w:eastAsiaTheme="minorHAnsi"/>
          <w:b/>
          <w:sz w:val="28"/>
          <w:szCs w:val="28"/>
          <w:lang w:eastAsia="en-US"/>
        </w:rPr>
        <w:t>в 202</w:t>
      </w:r>
      <w:r w:rsidR="00944834">
        <w:rPr>
          <w:rFonts w:eastAsiaTheme="minorHAnsi"/>
          <w:b/>
          <w:sz w:val="28"/>
          <w:szCs w:val="28"/>
          <w:lang w:eastAsia="en-US"/>
        </w:rPr>
        <w:t>3</w:t>
      </w:r>
      <w:r w:rsidRPr="007B1C23">
        <w:rPr>
          <w:rFonts w:eastAsiaTheme="minorHAnsi"/>
          <w:b/>
          <w:sz w:val="28"/>
          <w:szCs w:val="28"/>
          <w:lang w:eastAsia="en-US"/>
        </w:rPr>
        <w:t xml:space="preserve"> году</w:t>
      </w: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576"/>
        <w:gridCol w:w="2837"/>
      </w:tblGrid>
      <w:tr w:rsidR="00591656" w:rsidRPr="007B1C23" w:rsidTr="00F44B7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1656" w:rsidRPr="007B1C23" w:rsidRDefault="00591656" w:rsidP="00F44B7D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7B1C23">
              <w:rPr>
                <w:rFonts w:eastAsiaTheme="minorHAnsi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7B1C23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gramEnd"/>
            <w:r w:rsidRPr="007B1C23">
              <w:rPr>
                <w:rFonts w:eastAsiaTheme="minorHAns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1656" w:rsidRPr="007B1C23" w:rsidRDefault="00591656" w:rsidP="00F44B7D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B1C23">
              <w:rPr>
                <w:rFonts w:eastAsiaTheme="minorHAnsi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1656" w:rsidRPr="007B1C23" w:rsidRDefault="00591656" w:rsidP="00F44B7D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B1C23">
              <w:rPr>
                <w:rFonts w:eastAsiaTheme="minorHAnsi"/>
                <w:sz w:val="20"/>
                <w:szCs w:val="20"/>
                <w:lang w:eastAsia="en-US"/>
              </w:rPr>
              <w:t>Величина</w:t>
            </w:r>
          </w:p>
        </w:tc>
      </w:tr>
      <w:tr w:rsidR="00591656" w:rsidRPr="007B1C23" w:rsidTr="00F44B7D">
        <w:trPr>
          <w:trHeight w:val="61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1656" w:rsidRPr="007B1C23" w:rsidRDefault="00591656" w:rsidP="00F44B7D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7B1C23">
              <w:rPr>
                <w:rFonts w:eastAsia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1656" w:rsidRPr="007B1C23" w:rsidRDefault="00591656" w:rsidP="00F44B7D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70690">
              <w:rPr>
                <w:sz w:val="20"/>
                <w:szCs w:val="20"/>
              </w:rPr>
              <w:t>Полнота информации, размещенной на официальном сайте инспекции в информационно-телекоммуникационной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1656" w:rsidRPr="007B1C23" w:rsidRDefault="00591656" w:rsidP="00F44B7D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70690">
              <w:rPr>
                <w:rFonts w:eastAsiaTheme="minorHAnsi"/>
                <w:sz w:val="20"/>
                <w:szCs w:val="20"/>
                <w:lang w:eastAsia="en-US"/>
              </w:rPr>
              <w:t>10</w:t>
            </w:r>
            <w:r w:rsidRPr="007B1C23">
              <w:rPr>
                <w:rFonts w:eastAsiaTheme="minorHAnsi"/>
                <w:sz w:val="20"/>
                <w:szCs w:val="20"/>
                <w:lang w:eastAsia="en-US"/>
              </w:rPr>
              <w:t>0%</w:t>
            </w:r>
          </w:p>
        </w:tc>
      </w:tr>
      <w:tr w:rsidR="00591656" w:rsidRPr="007B1C23" w:rsidTr="00F44B7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1656" w:rsidRPr="007B1C23" w:rsidRDefault="00591656" w:rsidP="00F44B7D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7B1C23">
              <w:rPr>
                <w:rFonts w:eastAsiaTheme="minorHAns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1656" w:rsidRPr="007B1C23" w:rsidRDefault="00591656" w:rsidP="00F44B7D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70690">
              <w:rPr>
                <w:sz w:val="20"/>
                <w:szCs w:val="20"/>
              </w:rPr>
              <w:t>Отношение количества проведенных профилактических мероприятий без нарушений требований Федерального закона от 31 июля 2021 г. № 248-ФЗ «О государственном контроле (надзоре) и муниципальном контроле в Российской Федерации» к общему количеству проведенных профилактических мероприятий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1656" w:rsidRPr="007B1C23" w:rsidRDefault="00591656" w:rsidP="00F44B7D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70690">
              <w:rPr>
                <w:rFonts w:eastAsiaTheme="minorHAnsi"/>
                <w:sz w:val="20"/>
                <w:szCs w:val="20"/>
                <w:lang w:eastAsia="en-US"/>
              </w:rPr>
              <w:t>100</w:t>
            </w:r>
            <w:r w:rsidRPr="007B1C23">
              <w:rPr>
                <w:rFonts w:eastAsiaTheme="minorHAnsi"/>
                <w:sz w:val="20"/>
                <w:szCs w:val="20"/>
                <w:lang w:eastAsia="en-US"/>
              </w:rPr>
              <w:t>%</w:t>
            </w:r>
          </w:p>
        </w:tc>
      </w:tr>
      <w:tr w:rsidR="00591656" w:rsidRPr="007B1C23" w:rsidTr="00F44B7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1656" w:rsidRPr="007B1C23" w:rsidRDefault="00591656" w:rsidP="00F44B7D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70690"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Pr="007B1C23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1656" w:rsidRPr="007B1C23" w:rsidRDefault="00591656" w:rsidP="00F44B7D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7B1C23">
              <w:rPr>
                <w:rFonts w:eastAsiaTheme="minorHAnsi"/>
                <w:sz w:val="20"/>
                <w:szCs w:val="20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1656" w:rsidRPr="007B1C23" w:rsidRDefault="000E3AC0" w:rsidP="00F44B7D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="00591656" w:rsidRPr="00270690">
              <w:rPr>
                <w:rFonts w:eastAsiaTheme="minorHAnsi"/>
                <w:sz w:val="20"/>
                <w:szCs w:val="20"/>
                <w:lang w:eastAsia="en-US"/>
              </w:rPr>
              <w:t>0%</w:t>
            </w:r>
          </w:p>
        </w:tc>
      </w:tr>
    </w:tbl>
    <w:p w:rsidR="00591656" w:rsidRPr="00F21FE4" w:rsidRDefault="00A324BD" w:rsidP="00A324BD">
      <w:pPr>
        <w:pStyle w:val="aa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F21FE4">
        <w:rPr>
          <w:sz w:val="28"/>
          <w:szCs w:val="28"/>
        </w:rPr>
        <w:t>Итоговая оценка эффективности реализации программы профилактики рассчитывается по шкале</w:t>
      </w:r>
      <w:r w:rsidRPr="00F21FE4">
        <w:rPr>
          <w:bCs/>
          <w:color w:val="000000"/>
          <w:sz w:val="28"/>
          <w:szCs w:val="28"/>
        </w:rPr>
        <w:t xml:space="preserve"> </w:t>
      </w:r>
    </w:p>
    <w:p w:rsidR="00A324BD" w:rsidRDefault="00A324BD" w:rsidP="00591656">
      <w:pPr>
        <w:pStyle w:val="aa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1985"/>
        <w:gridCol w:w="1984"/>
        <w:gridCol w:w="1985"/>
      </w:tblGrid>
      <w:tr w:rsidR="00A324BD" w:rsidRPr="00626E8D" w:rsidTr="00F44B7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BD" w:rsidRPr="00626E8D" w:rsidRDefault="00A324BD" w:rsidP="00F44B7D">
            <w:r w:rsidRPr="00626E8D">
              <w:t>Итоговая оценка эффективности реализации программы профилактики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BD" w:rsidRPr="00626E8D" w:rsidRDefault="00A324BD" w:rsidP="00F44B7D">
            <w:r w:rsidRPr="00626E8D">
              <w:t>Выполнено менее 50% профилактических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BD" w:rsidRPr="00626E8D" w:rsidRDefault="00A324BD" w:rsidP="00F44B7D">
            <w:r w:rsidRPr="00626E8D">
              <w:t xml:space="preserve">Выполнено </w:t>
            </w:r>
            <w:r w:rsidRPr="00626E8D">
              <w:br/>
              <w:t xml:space="preserve">от 51% до 80% профилактических мероприятий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BD" w:rsidRPr="00626E8D" w:rsidRDefault="00A324BD" w:rsidP="00F44B7D">
            <w:r w:rsidRPr="00626E8D">
              <w:t xml:space="preserve">Выполнено </w:t>
            </w:r>
          </w:p>
          <w:p w:rsidR="00A324BD" w:rsidRPr="00626E8D" w:rsidRDefault="00A324BD" w:rsidP="00F44B7D">
            <w:r w:rsidRPr="00626E8D">
              <w:t>от 81% до 90% профилактических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BD" w:rsidRPr="00626E8D" w:rsidRDefault="00A324BD" w:rsidP="00F44B7D">
            <w:r w:rsidRPr="00626E8D">
              <w:t xml:space="preserve">Выполнено </w:t>
            </w:r>
            <w:r w:rsidRPr="00626E8D">
              <w:br/>
              <w:t>от 91% до 100% профилактических мероприятий</w:t>
            </w:r>
          </w:p>
        </w:tc>
      </w:tr>
      <w:tr w:rsidR="00A324BD" w:rsidRPr="00626E8D" w:rsidTr="00F44B7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BD" w:rsidRPr="00626E8D" w:rsidRDefault="00A324BD" w:rsidP="00F44B7D">
            <w:r w:rsidRPr="00626E8D">
              <w:t>Уровень результативности профилактической работы контрольного (надзорного)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BD" w:rsidRPr="00626E8D" w:rsidRDefault="00A324BD" w:rsidP="00F44B7D">
            <w:r w:rsidRPr="00626E8D">
              <w:t>Недопустимый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BD" w:rsidRPr="00626E8D" w:rsidRDefault="00A324BD" w:rsidP="00F44B7D">
            <w:r w:rsidRPr="00626E8D">
              <w:t>Низкий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BD" w:rsidRPr="00626E8D" w:rsidRDefault="00A324BD" w:rsidP="00F44B7D">
            <w:r w:rsidRPr="00626E8D">
              <w:t>Плановый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BD" w:rsidRPr="00626E8D" w:rsidRDefault="00A324BD" w:rsidP="00F44B7D">
            <w:r w:rsidRPr="00626E8D">
              <w:t>Уровень лидерства</w:t>
            </w:r>
          </w:p>
        </w:tc>
      </w:tr>
    </w:tbl>
    <w:p w:rsidR="00A324BD" w:rsidRDefault="00A324BD" w:rsidP="00591656">
      <w:pPr>
        <w:pStyle w:val="aa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A324BD" w:rsidRDefault="00A324BD" w:rsidP="00591656">
      <w:pPr>
        <w:pStyle w:val="aa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  <w:sectPr w:rsidR="00A324BD" w:rsidSect="00E66713">
          <w:headerReference w:type="first" r:id="rId13"/>
          <w:pgSz w:w="11907" w:h="16840" w:code="9"/>
          <w:pgMar w:top="1134" w:right="851" w:bottom="1134" w:left="1701" w:header="680" w:footer="680" w:gutter="0"/>
          <w:pgNumType w:start="1"/>
          <w:cols w:space="720"/>
          <w:titlePg/>
          <w:docGrid w:linePitch="326"/>
        </w:sectPr>
      </w:pPr>
    </w:p>
    <w:p w:rsidR="00591656" w:rsidRDefault="00591656" w:rsidP="00591656">
      <w:pPr>
        <w:pStyle w:val="aa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 w:rsidRPr="00E4641F">
        <w:rPr>
          <w:bCs/>
          <w:color w:val="000000"/>
          <w:sz w:val="28"/>
          <w:szCs w:val="28"/>
        </w:rPr>
        <w:lastRenderedPageBreak/>
        <w:t xml:space="preserve">Приложение к Программе профилактики рисков </w:t>
      </w:r>
    </w:p>
    <w:p w:rsidR="00591656" w:rsidRDefault="00591656" w:rsidP="00591656">
      <w:pPr>
        <w:pStyle w:val="aa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 w:rsidRPr="00E4641F">
        <w:rPr>
          <w:bCs/>
          <w:color w:val="000000"/>
          <w:sz w:val="28"/>
          <w:szCs w:val="28"/>
        </w:rPr>
        <w:t xml:space="preserve">причинения вреда (ущерба) охраняемым законом ценностям </w:t>
      </w:r>
    </w:p>
    <w:p w:rsidR="00591656" w:rsidRDefault="00591656" w:rsidP="00591656">
      <w:pPr>
        <w:pStyle w:val="aa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 w:rsidRPr="00E4641F">
        <w:rPr>
          <w:bCs/>
          <w:color w:val="000000"/>
          <w:sz w:val="28"/>
          <w:szCs w:val="28"/>
        </w:rPr>
        <w:t xml:space="preserve">при осуществлении </w:t>
      </w:r>
      <w:r w:rsidR="00985EAB">
        <w:rPr>
          <w:bCs/>
          <w:color w:val="000000"/>
          <w:sz w:val="28"/>
          <w:szCs w:val="28"/>
        </w:rPr>
        <w:t>регионального</w:t>
      </w:r>
      <w:r w:rsidRPr="00E4641F">
        <w:rPr>
          <w:bCs/>
          <w:color w:val="000000"/>
          <w:sz w:val="28"/>
          <w:szCs w:val="28"/>
        </w:rPr>
        <w:t xml:space="preserve"> государственного контроля (надзора) </w:t>
      </w:r>
    </w:p>
    <w:p w:rsidR="00591656" w:rsidRDefault="00591656" w:rsidP="00591656">
      <w:pPr>
        <w:pStyle w:val="aa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 w:rsidRPr="00E4641F">
        <w:rPr>
          <w:bCs/>
          <w:color w:val="000000"/>
          <w:sz w:val="28"/>
          <w:szCs w:val="28"/>
        </w:rPr>
        <w:t xml:space="preserve">за состоянием, содержанием, сохранением, </w:t>
      </w:r>
    </w:p>
    <w:p w:rsidR="00591656" w:rsidRDefault="00591656" w:rsidP="00591656">
      <w:pPr>
        <w:pStyle w:val="aa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 w:rsidRPr="00E4641F">
        <w:rPr>
          <w:bCs/>
          <w:color w:val="000000"/>
          <w:sz w:val="28"/>
          <w:szCs w:val="28"/>
        </w:rPr>
        <w:t xml:space="preserve">использованием, популяризацией </w:t>
      </w:r>
    </w:p>
    <w:p w:rsidR="00591656" w:rsidRDefault="00591656" w:rsidP="00591656">
      <w:pPr>
        <w:pStyle w:val="aa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 w:rsidRPr="00E4641F">
        <w:rPr>
          <w:bCs/>
          <w:color w:val="000000"/>
          <w:sz w:val="28"/>
          <w:szCs w:val="28"/>
        </w:rPr>
        <w:t xml:space="preserve">и государственной охраной объектов культурного наследия </w:t>
      </w:r>
    </w:p>
    <w:p w:rsidR="00591656" w:rsidRDefault="00591656" w:rsidP="00591656">
      <w:pPr>
        <w:pStyle w:val="aa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 w:rsidRPr="00E4641F">
        <w:rPr>
          <w:bCs/>
          <w:color w:val="000000"/>
          <w:sz w:val="28"/>
          <w:szCs w:val="28"/>
        </w:rPr>
        <w:t xml:space="preserve">федерального значения на территории </w:t>
      </w:r>
    </w:p>
    <w:p w:rsidR="00591656" w:rsidRPr="00E4641F" w:rsidRDefault="00591656" w:rsidP="00591656">
      <w:pPr>
        <w:pStyle w:val="aa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Чукотского автономного округа</w:t>
      </w:r>
      <w:r w:rsidRPr="00E4641F">
        <w:rPr>
          <w:bCs/>
          <w:color w:val="000000"/>
          <w:sz w:val="28"/>
          <w:szCs w:val="28"/>
        </w:rPr>
        <w:t xml:space="preserve"> на 202</w:t>
      </w:r>
      <w:r w:rsidR="000E76CB" w:rsidRPr="00E10F41">
        <w:rPr>
          <w:bCs/>
          <w:color w:val="000000"/>
          <w:sz w:val="28"/>
          <w:szCs w:val="28"/>
        </w:rPr>
        <w:t>4</w:t>
      </w:r>
      <w:r w:rsidRPr="00E4641F">
        <w:rPr>
          <w:bCs/>
          <w:color w:val="000000"/>
          <w:sz w:val="28"/>
          <w:szCs w:val="28"/>
        </w:rPr>
        <w:t xml:space="preserve"> год</w:t>
      </w:r>
    </w:p>
    <w:p w:rsidR="00985EAB" w:rsidRPr="005F0A0D" w:rsidRDefault="00985EAB" w:rsidP="00985EAB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  <w:r w:rsidRPr="005F0A0D">
        <w:rPr>
          <w:b/>
          <w:bCs/>
          <w:color w:val="000000"/>
          <w:sz w:val="28"/>
          <w:szCs w:val="28"/>
        </w:rPr>
        <w:t>Перечень профилактических мероприятий, </w:t>
      </w:r>
    </w:p>
    <w:p w:rsidR="00985EAB" w:rsidRPr="005F0A0D" w:rsidRDefault="00985EAB" w:rsidP="00985EAB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  <w:r w:rsidRPr="005F0A0D">
        <w:rPr>
          <w:b/>
          <w:bCs/>
          <w:color w:val="000000"/>
          <w:sz w:val="28"/>
          <w:szCs w:val="28"/>
        </w:rPr>
        <w:t>сроки (периодичность) их проведения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827"/>
        <w:gridCol w:w="5812"/>
        <w:gridCol w:w="4252"/>
      </w:tblGrid>
      <w:tr w:rsidR="00985EAB" w:rsidRPr="00E4641F" w:rsidTr="00F44B7D">
        <w:trPr>
          <w:trHeight w:val="776"/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EAB" w:rsidRPr="00E4641F" w:rsidRDefault="00985EAB" w:rsidP="00F44B7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4641F">
              <w:rPr>
                <w:rFonts w:eastAsiaTheme="minorHAnsi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E4641F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 w:rsidRPr="00E4641F">
              <w:rPr>
                <w:rFonts w:eastAsiaTheme="minorHAns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EAB" w:rsidRPr="00E4641F" w:rsidRDefault="00985EAB" w:rsidP="00F44B7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4641F">
              <w:rPr>
                <w:rFonts w:eastAsiaTheme="minorHAnsi"/>
                <w:sz w:val="28"/>
                <w:szCs w:val="28"/>
                <w:lang w:eastAsia="en-US"/>
              </w:rPr>
              <w:t>Наименование профилактического мероприятия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AB" w:rsidRPr="00E4641F" w:rsidRDefault="00985EAB" w:rsidP="00F44B7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4641F">
              <w:rPr>
                <w:rFonts w:eastAsiaTheme="minorHAnsi"/>
                <w:sz w:val="28"/>
                <w:szCs w:val="28"/>
                <w:lang w:eastAsia="en-US"/>
              </w:rPr>
              <w:t>Срок выполнения мероприятия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EAB" w:rsidRPr="00E4641F" w:rsidRDefault="00985EAB" w:rsidP="00F44B7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4641F">
              <w:rPr>
                <w:rFonts w:eastAsiaTheme="minorHAnsi"/>
                <w:sz w:val="28"/>
                <w:szCs w:val="28"/>
                <w:lang w:eastAsia="en-US"/>
              </w:rPr>
              <w:t xml:space="preserve">Ответственный </w:t>
            </w:r>
          </w:p>
          <w:p w:rsidR="00985EAB" w:rsidRPr="00E4641F" w:rsidRDefault="00985EAB" w:rsidP="00F44B7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4641F">
              <w:rPr>
                <w:rFonts w:eastAsiaTheme="minorHAnsi"/>
                <w:sz w:val="28"/>
                <w:szCs w:val="28"/>
                <w:lang w:eastAsia="en-US"/>
              </w:rPr>
              <w:t>за исполнение</w:t>
            </w:r>
          </w:p>
        </w:tc>
      </w:tr>
      <w:tr w:rsidR="00985EAB" w:rsidRPr="00E4641F" w:rsidTr="00F44B7D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AB" w:rsidRPr="00E4641F" w:rsidRDefault="00985EAB" w:rsidP="00F44B7D">
            <w:pPr>
              <w:spacing w:before="60" w:after="60" w:line="276" w:lineRule="auto"/>
              <w:ind w:firstLine="34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E4641F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AB" w:rsidRPr="00E4641F" w:rsidRDefault="00985EAB" w:rsidP="00F44B7D">
            <w:pPr>
              <w:spacing w:before="60" w:after="60" w:line="276" w:lineRule="auto"/>
              <w:ind w:firstLine="34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E4641F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AB" w:rsidRPr="00E4641F" w:rsidRDefault="00985EAB" w:rsidP="00F44B7D">
            <w:pPr>
              <w:spacing w:before="60" w:after="60" w:line="276" w:lineRule="auto"/>
              <w:ind w:firstLine="34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E4641F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AB" w:rsidRPr="00E4641F" w:rsidRDefault="00985EAB" w:rsidP="00F44B7D">
            <w:pPr>
              <w:spacing w:before="60" w:after="60" w:line="276" w:lineRule="auto"/>
              <w:ind w:firstLine="34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E4641F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985EAB" w:rsidRPr="00E4641F" w:rsidTr="00F44B7D">
        <w:trPr>
          <w:trHeight w:val="290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AB" w:rsidRPr="00E4641F" w:rsidRDefault="006760A7" w:rsidP="006760A7">
            <w:pPr>
              <w:spacing w:before="60" w:after="200" w:line="276" w:lineRule="auto"/>
              <w:ind w:left="42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AB" w:rsidRPr="00E4641F" w:rsidRDefault="00985EAB" w:rsidP="00F44B7D">
            <w:pPr>
              <w:spacing w:before="60" w:after="60" w:line="276" w:lineRule="auto"/>
              <w:contextualSpacing/>
              <w:jc w:val="both"/>
              <w:rPr>
                <w:rFonts w:eastAsiaTheme="minorHAnsi"/>
                <w:spacing w:val="-6"/>
                <w:sz w:val="28"/>
                <w:szCs w:val="28"/>
                <w:lang w:eastAsia="en-US"/>
              </w:rPr>
            </w:pPr>
            <w:r w:rsidRPr="00E4641F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>Информирование по вопросам соблюдения обязательных требований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AB" w:rsidRPr="00E4641F" w:rsidRDefault="00985EAB" w:rsidP="008C7BA9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4641F">
              <w:rPr>
                <w:rFonts w:eastAsiaTheme="minorHAnsi"/>
                <w:sz w:val="28"/>
                <w:szCs w:val="28"/>
                <w:lang w:eastAsia="en-US"/>
              </w:rPr>
              <w:t>в течение 15 дней с момента принятия нормативных правовых актов, программ, перечней, руководств и иных сведений или внесения в них изменений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AB" w:rsidRPr="00D62257" w:rsidRDefault="00985EAB" w:rsidP="00F44B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62257">
              <w:rPr>
                <w:rFonts w:eastAsiaTheme="minorHAnsi"/>
                <w:sz w:val="28"/>
                <w:szCs w:val="28"/>
                <w:lang w:eastAsia="en-US"/>
              </w:rPr>
              <w:t>Специалист уполномоченный</w:t>
            </w:r>
            <w:r w:rsidRPr="00E4641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985EAB" w:rsidRPr="00E4641F" w:rsidRDefault="00985EAB" w:rsidP="00F44B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E4641F">
              <w:rPr>
                <w:rFonts w:eastAsiaTheme="minorHAnsi"/>
                <w:sz w:val="28"/>
                <w:szCs w:val="28"/>
                <w:lang w:eastAsia="en-US"/>
              </w:rPr>
              <w:t>существл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ять контроль  (надзор)</w:t>
            </w:r>
            <w:r w:rsidRPr="00E4641F">
              <w:rPr>
                <w:rFonts w:eastAsiaTheme="minorHAnsi"/>
                <w:sz w:val="28"/>
                <w:szCs w:val="28"/>
                <w:lang w:eastAsia="en-US"/>
              </w:rPr>
              <w:t xml:space="preserve"> за состоянием, содержанием, сохранением, использованием и популяри</w:t>
            </w:r>
            <w:r w:rsidRPr="00E4641F">
              <w:rPr>
                <w:rFonts w:eastAsiaTheme="minorHAnsi"/>
                <w:b/>
                <w:sz w:val="28"/>
                <w:szCs w:val="28"/>
                <w:lang w:eastAsia="en-US"/>
              </w:rPr>
              <w:t>з</w:t>
            </w:r>
            <w:r w:rsidRPr="00E4641F">
              <w:rPr>
                <w:rFonts w:eastAsiaTheme="minorHAnsi"/>
                <w:sz w:val="28"/>
                <w:szCs w:val="28"/>
                <w:lang w:eastAsia="en-US"/>
              </w:rPr>
              <w:t>ацией объектов культурного наследия</w:t>
            </w:r>
            <w:proofErr w:type="gramStart"/>
            <w:r w:rsidRPr="00E4641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proofErr w:type="gramEnd"/>
          </w:p>
        </w:tc>
      </w:tr>
      <w:tr w:rsidR="00985EAB" w:rsidRPr="00E4641F" w:rsidTr="00F44B7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AB" w:rsidRPr="00E4641F" w:rsidRDefault="006760A7" w:rsidP="006760A7">
            <w:pPr>
              <w:spacing w:before="60" w:after="200" w:line="276" w:lineRule="auto"/>
              <w:ind w:left="42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AB" w:rsidRPr="00E4641F" w:rsidRDefault="00985EAB" w:rsidP="00F44B7D">
            <w:pPr>
              <w:spacing w:before="60" w:after="60" w:line="276" w:lineRule="auto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4641F">
              <w:rPr>
                <w:rFonts w:eastAsiaTheme="minorHAnsi"/>
                <w:sz w:val="28"/>
                <w:szCs w:val="28"/>
                <w:lang w:eastAsia="en-US"/>
              </w:rPr>
              <w:t>Обобщение правоприменительной практики</w:t>
            </w:r>
          </w:p>
          <w:p w:rsidR="00985EAB" w:rsidRPr="00E4641F" w:rsidRDefault="00985EAB" w:rsidP="00F44B7D">
            <w:pPr>
              <w:spacing w:before="60" w:after="60" w:line="276" w:lineRule="auto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AB" w:rsidRPr="00E4641F" w:rsidRDefault="00985EAB" w:rsidP="00F44B7D">
            <w:pPr>
              <w:spacing w:before="60" w:after="60" w:line="276" w:lineRule="auto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4641F">
              <w:rPr>
                <w:rFonts w:eastAsiaTheme="minorHAnsi"/>
                <w:sz w:val="28"/>
                <w:szCs w:val="28"/>
                <w:lang w:eastAsia="en-US"/>
              </w:rPr>
              <w:t>Срок подготовки доклада и размещение на официальном интернет-сайте Комитета - не позднее 1 февраля года, следующего за отчетным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периодом.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DE" w:rsidRPr="00D62257" w:rsidRDefault="00A45BDE" w:rsidP="00A45BD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62257">
              <w:rPr>
                <w:rFonts w:eastAsiaTheme="minorHAnsi"/>
                <w:sz w:val="28"/>
                <w:szCs w:val="28"/>
                <w:lang w:eastAsia="en-US"/>
              </w:rPr>
              <w:t>Специалист уполномоченный</w:t>
            </w:r>
            <w:r w:rsidRPr="00E4641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985EAB" w:rsidRPr="00E4641F" w:rsidRDefault="00A45BDE" w:rsidP="00A45BDE">
            <w:pPr>
              <w:spacing w:before="60" w:after="200" w:line="276" w:lineRule="auto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E4641F">
              <w:rPr>
                <w:rFonts w:eastAsiaTheme="minorHAnsi"/>
                <w:sz w:val="28"/>
                <w:szCs w:val="28"/>
                <w:lang w:eastAsia="en-US"/>
              </w:rPr>
              <w:t>существл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ять контроль  (надзор)</w:t>
            </w:r>
            <w:r w:rsidRPr="00E4641F">
              <w:rPr>
                <w:rFonts w:eastAsiaTheme="minorHAnsi"/>
                <w:sz w:val="28"/>
                <w:szCs w:val="28"/>
                <w:lang w:eastAsia="en-US"/>
              </w:rPr>
              <w:t xml:space="preserve"> за состоянием, содержанием, сохранением, использованием и </w:t>
            </w:r>
            <w:r w:rsidRPr="00E4641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популяри</w:t>
            </w:r>
            <w:r w:rsidRPr="00E4641F">
              <w:rPr>
                <w:rFonts w:eastAsiaTheme="minorHAnsi"/>
                <w:b/>
                <w:sz w:val="28"/>
                <w:szCs w:val="28"/>
                <w:lang w:eastAsia="en-US"/>
              </w:rPr>
              <w:t>з</w:t>
            </w:r>
            <w:r w:rsidRPr="00E4641F">
              <w:rPr>
                <w:rFonts w:eastAsiaTheme="minorHAnsi"/>
                <w:sz w:val="28"/>
                <w:szCs w:val="28"/>
                <w:lang w:eastAsia="en-US"/>
              </w:rPr>
              <w:t>ацие</w:t>
            </w:r>
            <w:r w:rsidR="00A75107">
              <w:rPr>
                <w:rFonts w:eastAsiaTheme="minorHAnsi"/>
                <w:sz w:val="28"/>
                <w:szCs w:val="28"/>
                <w:lang w:eastAsia="en-US"/>
              </w:rPr>
              <w:t>й объектов культурного наследия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  <w:tr w:rsidR="00985EAB" w:rsidRPr="00E4641F" w:rsidTr="00F44B7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AB" w:rsidRPr="00E4641F" w:rsidRDefault="00985EAB" w:rsidP="00F44B7D">
            <w:pPr>
              <w:spacing w:before="60"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4641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AB" w:rsidRPr="00E4641F" w:rsidRDefault="00985EAB" w:rsidP="00F44B7D">
            <w:pPr>
              <w:spacing w:before="60" w:after="60" w:line="276" w:lineRule="auto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4641F">
              <w:rPr>
                <w:rFonts w:eastAsiaTheme="minorHAnsi"/>
                <w:sz w:val="28"/>
                <w:szCs w:val="28"/>
                <w:lang w:eastAsia="en-US"/>
              </w:rPr>
              <w:t>Объявление предостережения</w:t>
            </w:r>
          </w:p>
        </w:tc>
        <w:tc>
          <w:tcPr>
            <w:tcW w:w="5812" w:type="dxa"/>
            <w:shd w:val="clear" w:color="auto" w:fill="auto"/>
          </w:tcPr>
          <w:p w:rsidR="00985EAB" w:rsidRPr="00E4641F" w:rsidRDefault="00985EAB" w:rsidP="00F44B7D">
            <w:pPr>
              <w:spacing w:before="60" w:after="60" w:line="276" w:lineRule="auto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4641F">
              <w:rPr>
                <w:rFonts w:eastAsiaTheme="minorHAnsi"/>
                <w:spacing w:val="-2"/>
                <w:sz w:val="28"/>
                <w:szCs w:val="28"/>
                <w:lang w:eastAsia="en-US"/>
              </w:rPr>
              <w:t>не позднее 30 дней со дня получения сведений, указанных в части 1</w:t>
            </w:r>
            <w:r>
              <w:rPr>
                <w:rFonts w:eastAsiaTheme="minorHAnsi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E4641F">
              <w:rPr>
                <w:rFonts w:eastAsiaTheme="minorHAnsi"/>
                <w:spacing w:val="-2"/>
                <w:sz w:val="28"/>
                <w:szCs w:val="28"/>
                <w:lang w:eastAsia="en-US"/>
              </w:rPr>
              <w:t>статьи 49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DE" w:rsidRPr="00D62257" w:rsidRDefault="00A45BDE" w:rsidP="00A45BD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62257">
              <w:rPr>
                <w:rFonts w:eastAsiaTheme="minorHAnsi"/>
                <w:sz w:val="28"/>
                <w:szCs w:val="28"/>
                <w:lang w:eastAsia="en-US"/>
              </w:rPr>
              <w:t>Специалист уполномоченный</w:t>
            </w:r>
            <w:r w:rsidRPr="00E4641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985EAB" w:rsidRPr="00E4641F" w:rsidRDefault="00A45BDE" w:rsidP="00A45BD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FF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E4641F">
              <w:rPr>
                <w:rFonts w:eastAsiaTheme="minorHAnsi"/>
                <w:sz w:val="28"/>
                <w:szCs w:val="28"/>
                <w:lang w:eastAsia="en-US"/>
              </w:rPr>
              <w:t>существл</w:t>
            </w:r>
            <w:r w:rsidR="00A75107">
              <w:rPr>
                <w:rFonts w:eastAsiaTheme="minorHAnsi"/>
                <w:sz w:val="28"/>
                <w:szCs w:val="28"/>
                <w:lang w:eastAsia="en-US"/>
              </w:rPr>
              <w:t xml:space="preserve">ять контроль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(надзор)</w:t>
            </w:r>
            <w:r w:rsidRPr="00E4641F">
              <w:rPr>
                <w:rFonts w:eastAsiaTheme="minorHAnsi"/>
                <w:sz w:val="28"/>
                <w:szCs w:val="28"/>
                <w:lang w:eastAsia="en-US"/>
              </w:rPr>
              <w:t xml:space="preserve"> за состоянием, содержанием, сохранением, использованием и популяри</w:t>
            </w:r>
            <w:r w:rsidRPr="00E4641F">
              <w:rPr>
                <w:rFonts w:eastAsiaTheme="minorHAnsi"/>
                <w:b/>
                <w:sz w:val="28"/>
                <w:szCs w:val="28"/>
                <w:lang w:eastAsia="en-US"/>
              </w:rPr>
              <w:t>з</w:t>
            </w:r>
            <w:r w:rsidRPr="00E4641F">
              <w:rPr>
                <w:rFonts w:eastAsiaTheme="minorHAnsi"/>
                <w:sz w:val="28"/>
                <w:szCs w:val="28"/>
                <w:lang w:eastAsia="en-US"/>
              </w:rPr>
              <w:t>ацие</w:t>
            </w:r>
            <w:r w:rsidR="00A75107">
              <w:rPr>
                <w:rFonts w:eastAsiaTheme="minorHAnsi"/>
                <w:sz w:val="28"/>
                <w:szCs w:val="28"/>
                <w:lang w:eastAsia="en-US"/>
              </w:rPr>
              <w:t>й объектов культурного наследия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  <w:tr w:rsidR="00985EAB" w:rsidRPr="00E4641F" w:rsidTr="00F44B7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AB" w:rsidRPr="00E4641F" w:rsidRDefault="00985EAB" w:rsidP="00F44B7D">
            <w:pPr>
              <w:spacing w:before="60"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4641F">
              <w:rPr>
                <w:rFonts w:eastAsiaTheme="minorHAns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AB" w:rsidRPr="00E4641F" w:rsidRDefault="00985EAB" w:rsidP="00F44B7D">
            <w:pPr>
              <w:spacing w:before="60" w:after="60" w:line="276" w:lineRule="auto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4641F">
              <w:rPr>
                <w:rFonts w:eastAsiaTheme="minorHAnsi"/>
                <w:sz w:val="28"/>
                <w:szCs w:val="28"/>
                <w:lang w:eastAsia="en-US"/>
              </w:rPr>
              <w:t>Консультирование:</w:t>
            </w:r>
          </w:p>
          <w:p w:rsidR="00985EAB" w:rsidRPr="00E4641F" w:rsidRDefault="00985EAB" w:rsidP="00F44B7D">
            <w:pPr>
              <w:spacing w:before="60" w:after="60" w:line="276" w:lineRule="auto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4641F">
              <w:rPr>
                <w:rFonts w:eastAsiaTheme="minorHAnsi"/>
                <w:sz w:val="28"/>
                <w:szCs w:val="28"/>
                <w:lang w:eastAsia="en-US"/>
              </w:rPr>
              <w:t>- по телефону;</w:t>
            </w:r>
          </w:p>
          <w:p w:rsidR="00985EAB" w:rsidRPr="00E4641F" w:rsidRDefault="00985EAB" w:rsidP="00F44B7D">
            <w:pPr>
              <w:spacing w:before="60" w:after="60" w:line="276" w:lineRule="auto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Pr="00E4641F">
              <w:rPr>
                <w:rFonts w:eastAsiaTheme="minorHAnsi"/>
                <w:sz w:val="28"/>
                <w:szCs w:val="28"/>
                <w:lang w:eastAsia="en-US"/>
              </w:rPr>
              <w:t xml:space="preserve"> на личном приеме;</w:t>
            </w:r>
          </w:p>
          <w:p w:rsidR="00985EAB" w:rsidRPr="00E4641F" w:rsidRDefault="00985EAB" w:rsidP="00F44B7D">
            <w:pPr>
              <w:spacing w:before="60" w:after="60" w:line="276" w:lineRule="auto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4641F">
              <w:rPr>
                <w:rFonts w:eastAsiaTheme="minorHAnsi"/>
                <w:sz w:val="28"/>
                <w:szCs w:val="28"/>
                <w:lang w:eastAsia="en-US"/>
              </w:rPr>
              <w:t>- в письменной форме;</w:t>
            </w:r>
          </w:p>
          <w:p w:rsidR="00985EAB" w:rsidRPr="00E4641F" w:rsidRDefault="00985EAB" w:rsidP="00F44B7D">
            <w:pPr>
              <w:spacing w:before="60" w:after="60" w:line="276" w:lineRule="auto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4641F">
              <w:rPr>
                <w:rFonts w:eastAsiaTheme="minorHAnsi"/>
                <w:sz w:val="28"/>
                <w:szCs w:val="28"/>
                <w:lang w:eastAsia="en-US"/>
              </w:rPr>
              <w:t>- в ходе проведения профилактического мероприятия, контрольного мероприятия</w:t>
            </w:r>
          </w:p>
          <w:p w:rsidR="00985EAB" w:rsidRPr="00E4641F" w:rsidRDefault="00985EAB" w:rsidP="00F44B7D">
            <w:pPr>
              <w:spacing w:before="60" w:after="60" w:line="276" w:lineRule="auto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4641F">
              <w:rPr>
                <w:rFonts w:eastAsiaTheme="minorHAnsi"/>
                <w:sz w:val="28"/>
                <w:szCs w:val="28"/>
                <w:lang w:eastAsia="en-US"/>
              </w:rPr>
              <w:t>Консультирование осуществляется по следующим вопросам:</w:t>
            </w:r>
          </w:p>
          <w:p w:rsidR="00985EAB" w:rsidRPr="00E4641F" w:rsidRDefault="00985EAB" w:rsidP="00F44B7D">
            <w:pPr>
              <w:spacing w:before="60" w:after="60" w:line="276" w:lineRule="auto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4641F">
              <w:rPr>
                <w:rFonts w:eastAsiaTheme="minorHAnsi"/>
                <w:sz w:val="28"/>
                <w:szCs w:val="28"/>
                <w:lang w:eastAsia="en-US"/>
              </w:rPr>
              <w:t xml:space="preserve">1) наличие и (или) содержание обязательных </w:t>
            </w:r>
            <w:r w:rsidRPr="00E4641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требований;</w:t>
            </w:r>
          </w:p>
          <w:p w:rsidR="00985EAB" w:rsidRPr="00E4641F" w:rsidRDefault="00985EAB" w:rsidP="00F44B7D">
            <w:pPr>
              <w:spacing w:before="60" w:after="60" w:line="276" w:lineRule="auto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4641F">
              <w:rPr>
                <w:rFonts w:eastAsiaTheme="minorHAnsi"/>
                <w:sz w:val="28"/>
                <w:szCs w:val="28"/>
                <w:lang w:eastAsia="en-US"/>
              </w:rPr>
              <w:t>2) периодичность и порядок проведения контрольных (надзорных) мероприятий;</w:t>
            </w:r>
          </w:p>
          <w:p w:rsidR="00985EAB" w:rsidRPr="00E4641F" w:rsidRDefault="00985EAB" w:rsidP="00F44B7D">
            <w:pPr>
              <w:spacing w:before="60" w:after="60" w:line="276" w:lineRule="auto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4641F">
              <w:rPr>
                <w:rFonts w:eastAsiaTheme="minorHAnsi"/>
                <w:sz w:val="28"/>
                <w:szCs w:val="28"/>
                <w:lang w:eastAsia="en-US"/>
              </w:rPr>
              <w:t>3) порядок выполнения обязательных требований.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AB" w:rsidRPr="00E4641F" w:rsidRDefault="00985EAB" w:rsidP="00F44B7D">
            <w:pPr>
              <w:spacing w:before="60" w:after="200" w:line="276" w:lineRule="auto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4641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ежедневно, кроме выходных и праздничных дней с 10:00 до 16:00, перерыв с 1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3:0</w:t>
            </w:r>
            <w:r w:rsidRPr="00E4641F">
              <w:rPr>
                <w:rFonts w:eastAsiaTheme="minorHAnsi"/>
                <w:sz w:val="28"/>
                <w:szCs w:val="28"/>
                <w:lang w:eastAsia="en-US"/>
              </w:rPr>
              <w:t>0 до 1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Pr="00E4641F">
              <w:rPr>
                <w:rFonts w:eastAsiaTheme="minorHAnsi"/>
                <w:sz w:val="28"/>
                <w:szCs w:val="28"/>
                <w:lang w:eastAsia="en-US"/>
              </w:rPr>
              <w:t>:30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.Часы работы с 9:</w:t>
            </w:r>
            <w:r w:rsidRPr="00D62257">
              <w:rPr>
                <w:rFonts w:eastAsiaTheme="minorHAnsi"/>
                <w:sz w:val="28"/>
                <w:szCs w:val="28"/>
                <w:lang w:eastAsia="en-US"/>
              </w:rPr>
              <w:t xml:space="preserve">00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до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17:45.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DE" w:rsidRPr="00D62257" w:rsidRDefault="00A45BDE" w:rsidP="00A45BD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62257">
              <w:rPr>
                <w:rFonts w:eastAsiaTheme="minorHAnsi"/>
                <w:sz w:val="28"/>
                <w:szCs w:val="28"/>
                <w:lang w:eastAsia="en-US"/>
              </w:rPr>
              <w:t>Специалист уполномоченный</w:t>
            </w:r>
            <w:r w:rsidRPr="00E4641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985EAB" w:rsidRPr="00E4641F" w:rsidRDefault="00A45BDE" w:rsidP="00A45BD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E4641F">
              <w:rPr>
                <w:rFonts w:eastAsiaTheme="minorHAnsi"/>
                <w:sz w:val="28"/>
                <w:szCs w:val="28"/>
                <w:lang w:eastAsia="en-US"/>
              </w:rPr>
              <w:t>существл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ять контроль  (надзор)</w:t>
            </w:r>
            <w:r w:rsidRPr="00E4641F">
              <w:rPr>
                <w:rFonts w:eastAsiaTheme="minorHAnsi"/>
                <w:sz w:val="28"/>
                <w:szCs w:val="28"/>
                <w:lang w:eastAsia="en-US"/>
              </w:rPr>
              <w:t xml:space="preserve"> за состоянием, содержанием, сохранением, использованием и популяри</w:t>
            </w:r>
            <w:r w:rsidRPr="00E4641F">
              <w:rPr>
                <w:rFonts w:eastAsiaTheme="minorHAnsi"/>
                <w:b/>
                <w:sz w:val="28"/>
                <w:szCs w:val="28"/>
                <w:lang w:eastAsia="en-US"/>
              </w:rPr>
              <w:t>з</w:t>
            </w:r>
            <w:r w:rsidRPr="00E4641F">
              <w:rPr>
                <w:rFonts w:eastAsiaTheme="minorHAnsi"/>
                <w:sz w:val="28"/>
                <w:szCs w:val="28"/>
                <w:lang w:eastAsia="en-US"/>
              </w:rPr>
              <w:t>ацие</w:t>
            </w:r>
            <w:r w:rsidR="00A75107">
              <w:rPr>
                <w:rFonts w:eastAsiaTheme="minorHAnsi"/>
                <w:sz w:val="28"/>
                <w:szCs w:val="28"/>
                <w:lang w:eastAsia="en-US"/>
              </w:rPr>
              <w:t>й объектов культурного наследия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  <w:tr w:rsidR="00985EAB" w:rsidRPr="00E4641F" w:rsidTr="00F44B7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AB" w:rsidRPr="00E4641F" w:rsidRDefault="00985EAB" w:rsidP="00F44B7D">
            <w:pPr>
              <w:spacing w:before="60"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4641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AB" w:rsidRPr="00E4641F" w:rsidRDefault="00985EAB" w:rsidP="00F44B7D">
            <w:pPr>
              <w:spacing w:before="60" w:after="60" w:line="276" w:lineRule="auto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4641F">
              <w:rPr>
                <w:rFonts w:eastAsiaTheme="minorHAnsi"/>
                <w:sz w:val="28"/>
                <w:szCs w:val="28"/>
                <w:lang w:eastAsia="en-US"/>
              </w:rPr>
              <w:t>Профилактический визит.</w:t>
            </w:r>
          </w:p>
          <w:p w:rsidR="00985EAB" w:rsidRPr="00E4641F" w:rsidRDefault="00985EAB" w:rsidP="00F44B7D">
            <w:pPr>
              <w:spacing w:before="60" w:after="60" w:line="276" w:lineRule="auto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4641F">
              <w:rPr>
                <w:rFonts w:eastAsiaTheme="minorHAnsi"/>
                <w:color w:val="010101"/>
                <w:sz w:val="28"/>
                <w:szCs w:val="28"/>
                <w:shd w:val="clear" w:color="auto" w:fill="FFFFFF"/>
                <w:lang w:eastAsia="en-US"/>
              </w:rPr>
              <w:t>Проводится должностным лицом Комитета в форме профилактической беседы по месту осуществления деятельности подконтрольного субъекта либо путем использования видео-конференц-связи.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AB" w:rsidRPr="00E4641F" w:rsidRDefault="00985EAB" w:rsidP="00F44B7D">
            <w:pPr>
              <w:spacing w:before="60" w:after="200" w:line="276" w:lineRule="auto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4641F">
              <w:rPr>
                <w:rFonts w:eastAsiaTheme="minorHAnsi"/>
                <w:sz w:val="28"/>
                <w:szCs w:val="28"/>
                <w:lang w:eastAsia="en-US"/>
              </w:rPr>
              <w:t>Ежеквартально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DE" w:rsidRPr="00D62257" w:rsidRDefault="00A45BDE" w:rsidP="00A45BD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62257">
              <w:rPr>
                <w:rFonts w:eastAsiaTheme="minorHAnsi"/>
                <w:sz w:val="28"/>
                <w:szCs w:val="28"/>
                <w:lang w:eastAsia="en-US"/>
              </w:rPr>
              <w:t>Специалист уполномоченный</w:t>
            </w:r>
            <w:r w:rsidRPr="00E4641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985EAB" w:rsidRPr="00E4641F" w:rsidRDefault="00A45BDE" w:rsidP="00A45B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E4641F">
              <w:rPr>
                <w:rFonts w:eastAsiaTheme="minorHAnsi"/>
                <w:sz w:val="28"/>
                <w:szCs w:val="28"/>
                <w:lang w:eastAsia="en-US"/>
              </w:rPr>
              <w:t>существл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ять контроль  (надзор)</w:t>
            </w:r>
            <w:r w:rsidRPr="00E4641F">
              <w:rPr>
                <w:rFonts w:eastAsiaTheme="minorHAnsi"/>
                <w:sz w:val="28"/>
                <w:szCs w:val="28"/>
                <w:lang w:eastAsia="en-US"/>
              </w:rPr>
              <w:t xml:space="preserve"> за состоянием, содержанием, сохранением, использованием и популяри</w:t>
            </w:r>
            <w:r w:rsidRPr="00E4641F">
              <w:rPr>
                <w:rFonts w:eastAsiaTheme="minorHAnsi"/>
                <w:b/>
                <w:sz w:val="28"/>
                <w:szCs w:val="28"/>
                <w:lang w:eastAsia="en-US"/>
              </w:rPr>
              <w:t>з</w:t>
            </w:r>
            <w:r w:rsidRPr="00E4641F">
              <w:rPr>
                <w:rFonts w:eastAsiaTheme="minorHAnsi"/>
                <w:sz w:val="28"/>
                <w:szCs w:val="28"/>
                <w:lang w:eastAsia="en-US"/>
              </w:rPr>
              <w:t>ацие</w:t>
            </w:r>
            <w:r w:rsidR="008C2000">
              <w:rPr>
                <w:rFonts w:eastAsiaTheme="minorHAnsi"/>
                <w:sz w:val="28"/>
                <w:szCs w:val="28"/>
                <w:lang w:eastAsia="en-US"/>
              </w:rPr>
              <w:t>й объектов культурного наследия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</w:tbl>
    <w:p w:rsidR="00591656" w:rsidRDefault="00591656" w:rsidP="00591656">
      <w:pPr>
        <w:pStyle w:val="aa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sectPr w:rsidR="00591656" w:rsidSect="00591656">
      <w:headerReference w:type="first" r:id="rId14"/>
      <w:pgSz w:w="16840" w:h="11907" w:orient="landscape" w:code="9"/>
      <w:pgMar w:top="1701" w:right="1134" w:bottom="851" w:left="1134" w:header="680" w:footer="68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E8F" w:rsidRDefault="00895E8F">
      <w:r>
        <w:separator/>
      </w:r>
    </w:p>
  </w:endnote>
  <w:endnote w:type="continuationSeparator" w:id="0">
    <w:p w:rsidR="00895E8F" w:rsidRDefault="0089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E8F" w:rsidRDefault="00895E8F">
      <w:r>
        <w:separator/>
      </w:r>
    </w:p>
  </w:footnote>
  <w:footnote w:type="continuationSeparator" w:id="0">
    <w:p w:rsidR="00895E8F" w:rsidRDefault="00895E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E8F" w:rsidRPr="000F7883" w:rsidRDefault="00895E8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E8F" w:rsidRPr="006C28ED" w:rsidRDefault="00895E8F" w:rsidP="00F44B7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4C9A"/>
    <w:multiLevelType w:val="hybridMultilevel"/>
    <w:tmpl w:val="494C3A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17693"/>
    <w:multiLevelType w:val="hybridMultilevel"/>
    <w:tmpl w:val="981254F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262D16"/>
    <w:multiLevelType w:val="hybridMultilevel"/>
    <w:tmpl w:val="ED3A65B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0BA3"/>
    <w:rsid w:val="0001603B"/>
    <w:rsid w:val="00023E05"/>
    <w:rsid w:val="000421F4"/>
    <w:rsid w:val="00043448"/>
    <w:rsid w:val="0006445C"/>
    <w:rsid w:val="00073418"/>
    <w:rsid w:val="000928C1"/>
    <w:rsid w:val="000A6104"/>
    <w:rsid w:val="000D5B70"/>
    <w:rsid w:val="000E116B"/>
    <w:rsid w:val="000E3AC0"/>
    <w:rsid w:val="000E76CB"/>
    <w:rsid w:val="00122824"/>
    <w:rsid w:val="001D01CA"/>
    <w:rsid w:val="0024478C"/>
    <w:rsid w:val="0024672A"/>
    <w:rsid w:val="00270690"/>
    <w:rsid w:val="00295EF4"/>
    <w:rsid w:val="002A1A16"/>
    <w:rsid w:val="00362E41"/>
    <w:rsid w:val="003678C7"/>
    <w:rsid w:val="003B1F5F"/>
    <w:rsid w:val="00407607"/>
    <w:rsid w:val="004248D7"/>
    <w:rsid w:val="00457452"/>
    <w:rsid w:val="00460C0D"/>
    <w:rsid w:val="00464060"/>
    <w:rsid w:val="004931FD"/>
    <w:rsid w:val="00510F18"/>
    <w:rsid w:val="00526ABF"/>
    <w:rsid w:val="00530ADE"/>
    <w:rsid w:val="00536750"/>
    <w:rsid w:val="00544A4B"/>
    <w:rsid w:val="005763AC"/>
    <w:rsid w:val="005846B8"/>
    <w:rsid w:val="00591656"/>
    <w:rsid w:val="005D225A"/>
    <w:rsid w:val="005D31A1"/>
    <w:rsid w:val="005E380C"/>
    <w:rsid w:val="005E5458"/>
    <w:rsid w:val="005F0A0D"/>
    <w:rsid w:val="006362BC"/>
    <w:rsid w:val="006713AA"/>
    <w:rsid w:val="006760A7"/>
    <w:rsid w:val="006C36AF"/>
    <w:rsid w:val="006D7C89"/>
    <w:rsid w:val="006F76F5"/>
    <w:rsid w:val="00704D1C"/>
    <w:rsid w:val="00752721"/>
    <w:rsid w:val="007B1444"/>
    <w:rsid w:val="007B1C23"/>
    <w:rsid w:val="00830E13"/>
    <w:rsid w:val="00834E49"/>
    <w:rsid w:val="00895E8F"/>
    <w:rsid w:val="008C2000"/>
    <w:rsid w:val="008C7BA9"/>
    <w:rsid w:val="008E7CD9"/>
    <w:rsid w:val="0091368D"/>
    <w:rsid w:val="009142AE"/>
    <w:rsid w:val="0091726A"/>
    <w:rsid w:val="00944834"/>
    <w:rsid w:val="00952D97"/>
    <w:rsid w:val="00985EAB"/>
    <w:rsid w:val="00993B96"/>
    <w:rsid w:val="009C2EE9"/>
    <w:rsid w:val="00A324BD"/>
    <w:rsid w:val="00A45BDE"/>
    <w:rsid w:val="00A75107"/>
    <w:rsid w:val="00AB6A44"/>
    <w:rsid w:val="00AC0E1A"/>
    <w:rsid w:val="00AF5BD8"/>
    <w:rsid w:val="00B23AF1"/>
    <w:rsid w:val="00B26FF8"/>
    <w:rsid w:val="00B36349"/>
    <w:rsid w:val="00B92A92"/>
    <w:rsid w:val="00BC2245"/>
    <w:rsid w:val="00BE2D74"/>
    <w:rsid w:val="00BE7C3F"/>
    <w:rsid w:val="00BE7E06"/>
    <w:rsid w:val="00C11DA7"/>
    <w:rsid w:val="00CB4ADB"/>
    <w:rsid w:val="00CB5BAE"/>
    <w:rsid w:val="00CE3757"/>
    <w:rsid w:val="00CF1237"/>
    <w:rsid w:val="00D155CA"/>
    <w:rsid w:val="00D25DC9"/>
    <w:rsid w:val="00D32B10"/>
    <w:rsid w:val="00D62257"/>
    <w:rsid w:val="00D71234"/>
    <w:rsid w:val="00E035A1"/>
    <w:rsid w:val="00E10F41"/>
    <w:rsid w:val="00E30BA3"/>
    <w:rsid w:val="00E4641F"/>
    <w:rsid w:val="00E51E71"/>
    <w:rsid w:val="00E63D7B"/>
    <w:rsid w:val="00E66713"/>
    <w:rsid w:val="00E87E84"/>
    <w:rsid w:val="00EB3F57"/>
    <w:rsid w:val="00EC412B"/>
    <w:rsid w:val="00ED374F"/>
    <w:rsid w:val="00EF6283"/>
    <w:rsid w:val="00F21FE4"/>
    <w:rsid w:val="00F44B7D"/>
    <w:rsid w:val="00FD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1E71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E51E71"/>
    <w:pPr>
      <w:keepNext/>
      <w:jc w:val="center"/>
      <w:outlineLvl w:val="1"/>
    </w:pPr>
    <w:rPr>
      <w:b/>
      <w:bCs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1E7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51E71"/>
    <w:rPr>
      <w:rFonts w:ascii="Times New Roman" w:eastAsia="Times New Roman" w:hAnsi="Times New Roman" w:cs="Times New Roman"/>
      <w:b/>
      <w:bCs/>
      <w:sz w:val="24"/>
      <w:szCs w:val="25"/>
      <w:lang w:eastAsia="ru-RU"/>
    </w:rPr>
  </w:style>
  <w:style w:type="paragraph" w:styleId="a3">
    <w:name w:val="header"/>
    <w:basedOn w:val="a"/>
    <w:link w:val="a4"/>
    <w:unhideWhenUsed/>
    <w:rsid w:val="00E51E7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E51E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1E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E7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rsid w:val="00AC0E1A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AC0E1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9">
    <w:name w:val="Hyperlink"/>
    <w:uiPriority w:val="99"/>
    <w:rsid w:val="00AC0E1A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AC0E1A"/>
    <w:pPr>
      <w:spacing w:before="100" w:beforeAutospacing="1" w:after="100" w:afterAutospacing="1"/>
    </w:pPr>
  </w:style>
  <w:style w:type="character" w:customStyle="1" w:styleId="pt-defaultparagraphfont-000004">
    <w:name w:val="pt-defaultparagraphfont-000004"/>
    <w:basedOn w:val="a0"/>
    <w:rsid w:val="000434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1E71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E51E71"/>
    <w:pPr>
      <w:keepNext/>
      <w:jc w:val="center"/>
      <w:outlineLvl w:val="1"/>
    </w:pPr>
    <w:rPr>
      <w:b/>
      <w:bCs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1E7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51E71"/>
    <w:rPr>
      <w:rFonts w:ascii="Times New Roman" w:eastAsia="Times New Roman" w:hAnsi="Times New Roman" w:cs="Times New Roman"/>
      <w:b/>
      <w:bCs/>
      <w:sz w:val="24"/>
      <w:szCs w:val="25"/>
      <w:lang w:eastAsia="ru-RU"/>
    </w:rPr>
  </w:style>
  <w:style w:type="paragraph" w:styleId="a3">
    <w:name w:val="header"/>
    <w:basedOn w:val="a"/>
    <w:link w:val="a4"/>
    <w:unhideWhenUsed/>
    <w:rsid w:val="00E51E7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E51E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1E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E7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rsid w:val="00AC0E1A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AC0E1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9">
    <w:name w:val="Hyperlink"/>
    <w:uiPriority w:val="99"/>
    <w:rsid w:val="00AC0E1A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AC0E1A"/>
    <w:pPr>
      <w:spacing w:before="100" w:beforeAutospacing="1" w:after="100" w:afterAutospacing="1"/>
    </w:pPr>
  </w:style>
  <w:style w:type="character" w:customStyle="1" w:styleId="pt-defaultparagraphfont-000004">
    <w:name w:val="pt-defaultparagraphfont-000004"/>
    <w:basedOn w:val="a0"/>
    <w:rsid w:val="00043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ravo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avo.gov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88300948E15F342C506F9B50363FE2945EAF3E786A1FC123A25E5C0BDA03371BDE94013F4359972198F0570EDB430AAF94F0236D2B9FE57SEqD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98FBD-3439-43D5-8C1C-27B3957F2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23</Pages>
  <Words>6279</Words>
  <Characters>35794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Рыбальченко Ольга Александровна</dc:creator>
  <cp:lastModifiedBy>Натаквун Игорь Андреевич</cp:lastModifiedBy>
  <cp:revision>30</cp:revision>
  <cp:lastPrinted>2022-12-28T00:31:00Z</cp:lastPrinted>
  <dcterms:created xsi:type="dcterms:W3CDTF">2022-12-28T00:15:00Z</dcterms:created>
  <dcterms:modified xsi:type="dcterms:W3CDTF">2023-10-31T03:10:00Z</dcterms:modified>
</cp:coreProperties>
</file>